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DC2" w:rsidRDefault="007E1DC2" w:rsidP="003C1703">
      <w:pPr>
        <w:pStyle w:val="af1"/>
        <w:jc w:val="center"/>
        <w:rPr>
          <w:b/>
          <w:szCs w:val="28"/>
        </w:rPr>
      </w:pPr>
    </w:p>
    <w:p w:rsidR="00287F0C" w:rsidRDefault="00287F0C" w:rsidP="003C1703">
      <w:pPr>
        <w:pStyle w:val="af1"/>
        <w:jc w:val="center"/>
        <w:rPr>
          <w:b/>
          <w:szCs w:val="28"/>
        </w:rPr>
      </w:pPr>
    </w:p>
    <w:p w:rsidR="007E1DC2" w:rsidRDefault="007E1DC2" w:rsidP="003C1703">
      <w:pPr>
        <w:pStyle w:val="af1"/>
        <w:jc w:val="center"/>
        <w:rPr>
          <w:b/>
          <w:szCs w:val="28"/>
        </w:rPr>
      </w:pPr>
    </w:p>
    <w:p w:rsidR="003C1703" w:rsidRDefault="003C7620" w:rsidP="003C1703">
      <w:pPr>
        <w:pStyle w:val="af1"/>
        <w:jc w:val="center"/>
        <w:rPr>
          <w:b/>
          <w:szCs w:val="28"/>
        </w:rPr>
      </w:pPr>
      <w:r>
        <w:rPr>
          <w:b/>
          <w:szCs w:val="28"/>
        </w:rPr>
        <w:t>СОВЕТ</w:t>
      </w:r>
    </w:p>
    <w:p w:rsidR="002F6D24" w:rsidRDefault="003C7620" w:rsidP="003C1703">
      <w:pPr>
        <w:pStyle w:val="af1"/>
        <w:jc w:val="center"/>
        <w:rPr>
          <w:b/>
          <w:szCs w:val="28"/>
        </w:rPr>
      </w:pPr>
      <w:r>
        <w:rPr>
          <w:b/>
          <w:szCs w:val="28"/>
        </w:rPr>
        <w:t>МУНИЦИПАЛЬНОГО ОБРАЗОВАНИЯ ГОРОД МАРКС</w:t>
      </w:r>
    </w:p>
    <w:p w:rsidR="003C1703" w:rsidRDefault="003C1703" w:rsidP="003C1703">
      <w:pPr>
        <w:jc w:val="center"/>
        <w:rPr>
          <w:b/>
          <w:bCs/>
          <w:sz w:val="28"/>
          <w:szCs w:val="28"/>
        </w:rPr>
      </w:pPr>
    </w:p>
    <w:p w:rsidR="003C1703" w:rsidRDefault="003C1703" w:rsidP="003C1703">
      <w:pPr>
        <w:jc w:val="center"/>
        <w:rPr>
          <w:b/>
          <w:bCs/>
          <w:sz w:val="28"/>
          <w:szCs w:val="28"/>
        </w:rPr>
      </w:pPr>
      <w:r>
        <w:rPr>
          <w:b/>
          <w:bCs/>
          <w:sz w:val="28"/>
          <w:szCs w:val="28"/>
        </w:rPr>
        <w:t>РЕШЕНИЕ</w:t>
      </w:r>
    </w:p>
    <w:p w:rsidR="003C1703" w:rsidRDefault="003C1703" w:rsidP="003C1703">
      <w:pPr>
        <w:jc w:val="center"/>
        <w:rPr>
          <w:b/>
          <w:bCs/>
          <w:sz w:val="28"/>
          <w:szCs w:val="28"/>
        </w:rPr>
      </w:pPr>
    </w:p>
    <w:p w:rsidR="003C1703" w:rsidRDefault="003C1703" w:rsidP="003C1703">
      <w:pPr>
        <w:rPr>
          <w:b/>
          <w:sz w:val="28"/>
          <w:szCs w:val="28"/>
        </w:rPr>
      </w:pPr>
      <w:r>
        <w:rPr>
          <w:b/>
          <w:bCs/>
          <w:sz w:val="28"/>
          <w:szCs w:val="28"/>
        </w:rPr>
        <w:t xml:space="preserve">от </w:t>
      </w:r>
      <w:r w:rsidR="00287F0C">
        <w:rPr>
          <w:b/>
          <w:bCs/>
          <w:sz w:val="28"/>
          <w:szCs w:val="28"/>
        </w:rPr>
        <w:t xml:space="preserve">26.11.2025 </w:t>
      </w:r>
      <w:r>
        <w:rPr>
          <w:b/>
          <w:sz w:val="28"/>
          <w:szCs w:val="28"/>
        </w:rPr>
        <w:t xml:space="preserve">г. № </w:t>
      </w:r>
      <w:r w:rsidR="00287F0C">
        <w:rPr>
          <w:b/>
          <w:sz w:val="28"/>
          <w:szCs w:val="28"/>
        </w:rPr>
        <w:t>145</w:t>
      </w:r>
      <w:r>
        <w:rPr>
          <w:b/>
          <w:sz w:val="28"/>
          <w:szCs w:val="28"/>
        </w:rPr>
        <w:t xml:space="preserve">                                                                      </w:t>
      </w:r>
    </w:p>
    <w:p w:rsidR="003C1703" w:rsidRDefault="003C1703" w:rsidP="003C1703">
      <w:pPr>
        <w:jc w:val="center"/>
        <w:rPr>
          <w:b/>
          <w:bCs/>
        </w:rPr>
      </w:pPr>
    </w:p>
    <w:p w:rsidR="003C1703" w:rsidRDefault="003E7DC2" w:rsidP="003C1703">
      <w:pPr>
        <w:jc w:val="both"/>
        <w:rPr>
          <w:b/>
          <w:color w:val="000000"/>
        </w:rPr>
      </w:pPr>
      <w:r>
        <w:rPr>
          <w:b/>
          <w:bCs/>
          <w:color w:val="000000"/>
          <w:sz w:val="28"/>
          <w:szCs w:val="28"/>
        </w:rPr>
        <w:t>О внесении изменений</w:t>
      </w:r>
      <w:r w:rsidR="00DF6313">
        <w:rPr>
          <w:b/>
          <w:bCs/>
          <w:color w:val="000000"/>
          <w:sz w:val="28"/>
          <w:szCs w:val="28"/>
        </w:rPr>
        <w:t xml:space="preserve"> в решение Совета муниципального образования город Маркс от 22.12.2023 г. № 22 «</w:t>
      </w:r>
      <w:r w:rsidR="003C1703">
        <w:rPr>
          <w:b/>
          <w:bCs/>
          <w:color w:val="000000"/>
          <w:sz w:val="28"/>
          <w:szCs w:val="28"/>
        </w:rPr>
        <w:t xml:space="preserve">Об утверждении Положения о муниципальном контроле </w:t>
      </w:r>
      <w:r w:rsidR="00835EAE">
        <w:rPr>
          <w:b/>
          <w:bCs/>
          <w:color w:val="000000"/>
          <w:sz w:val="28"/>
          <w:szCs w:val="28"/>
        </w:rPr>
        <w:t>на автомобильном транспорте, городском наземном электрическом транспорте и в дорожном хозяйстве в границ</w:t>
      </w:r>
      <w:r w:rsidR="003C7620">
        <w:rPr>
          <w:b/>
          <w:bCs/>
          <w:color w:val="000000"/>
          <w:sz w:val="28"/>
          <w:szCs w:val="28"/>
        </w:rPr>
        <w:t>ах</w:t>
      </w:r>
      <w:r w:rsidR="00835EAE">
        <w:rPr>
          <w:b/>
          <w:bCs/>
          <w:color w:val="000000"/>
          <w:sz w:val="28"/>
          <w:szCs w:val="28"/>
        </w:rPr>
        <w:t xml:space="preserve"> населенных пунктов </w:t>
      </w:r>
      <w:r w:rsidR="003C7620">
        <w:rPr>
          <w:b/>
          <w:bCs/>
          <w:color w:val="000000"/>
          <w:sz w:val="28"/>
          <w:szCs w:val="28"/>
        </w:rPr>
        <w:t>муниципального образования город Маркс</w:t>
      </w:r>
      <w:r w:rsidR="00DF6313">
        <w:rPr>
          <w:b/>
          <w:bCs/>
          <w:color w:val="000000"/>
          <w:sz w:val="28"/>
          <w:szCs w:val="28"/>
        </w:rPr>
        <w:t>»</w:t>
      </w:r>
    </w:p>
    <w:p w:rsidR="003C1703" w:rsidRPr="00700821" w:rsidRDefault="003C1703" w:rsidP="002F6D24">
      <w:pPr>
        <w:shd w:val="clear" w:color="auto" w:fill="FFFFFF"/>
        <w:rPr>
          <w:b/>
          <w:color w:val="000000"/>
        </w:rPr>
      </w:pPr>
    </w:p>
    <w:p w:rsidR="003C1703" w:rsidRPr="009D2F3A" w:rsidRDefault="003C1703" w:rsidP="009D2F3A">
      <w:pPr>
        <w:pStyle w:val="1"/>
        <w:spacing w:before="0"/>
        <w:ind w:firstLine="709"/>
        <w:jc w:val="both"/>
        <w:rPr>
          <w:rFonts w:ascii="Times New Roman" w:hAnsi="Times New Roman" w:cs="Aharoni"/>
          <w:b w:val="0"/>
          <w:color w:val="000000" w:themeColor="text1"/>
        </w:rPr>
      </w:pPr>
      <w:proofErr w:type="gramStart"/>
      <w:r w:rsidRPr="009D2F3A">
        <w:rPr>
          <w:rFonts w:ascii="Times New Roman" w:hAnsi="Times New Roman" w:cs="Aharoni"/>
          <w:b w:val="0"/>
          <w:color w:val="000000" w:themeColor="text1"/>
        </w:rPr>
        <w:t>В соответствии с</w:t>
      </w:r>
      <w:r w:rsidR="00C8679B" w:rsidRPr="009D2F3A">
        <w:rPr>
          <w:rFonts w:ascii="Times New Roman" w:hAnsi="Times New Roman" w:cs="Aharoni"/>
          <w:b w:val="0"/>
          <w:color w:val="000000" w:themeColor="text1"/>
        </w:rPr>
        <w:t>о статьей 3.1 Федерального закона от 08.11.2007 № 259-ФЗ «Устав автомобильного транспорта и городского наземного электрического транспорта», статьей 13.1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w:t>
      </w:r>
      <w:r w:rsidR="003C7620" w:rsidRPr="009D2F3A">
        <w:rPr>
          <w:rFonts w:ascii="Times New Roman" w:hAnsi="Times New Roman" w:cs="Aharoni"/>
          <w:b w:val="0"/>
          <w:color w:val="000000" w:themeColor="text1"/>
        </w:rPr>
        <w:t xml:space="preserve">е акты Российской Федерации», </w:t>
      </w:r>
      <w:r w:rsidR="00C8679B" w:rsidRPr="009D2F3A">
        <w:rPr>
          <w:rFonts w:ascii="Times New Roman" w:hAnsi="Times New Roman" w:cs="Aharoni"/>
          <w:b w:val="0"/>
          <w:color w:val="000000" w:themeColor="text1"/>
        </w:rPr>
        <w:t>Федеральным законом от 31.07.2020 № 248-ФЗ «О государственном контроле (надзоре) и муниципальном контроле в Российской Федерации</w:t>
      </w:r>
      <w:proofErr w:type="gramEnd"/>
      <w:r w:rsidR="00C8679B" w:rsidRPr="009D2F3A">
        <w:rPr>
          <w:rFonts w:ascii="Times New Roman" w:hAnsi="Times New Roman" w:cs="Aharoni"/>
          <w:b w:val="0"/>
          <w:color w:val="000000" w:themeColor="text1"/>
        </w:rPr>
        <w:t>»,</w:t>
      </w:r>
      <w:r w:rsidR="00050455">
        <w:rPr>
          <w:rFonts w:ascii="Times New Roman" w:hAnsi="Times New Roman" w:cs="Aharoni"/>
          <w:b w:val="0"/>
          <w:color w:val="000000" w:themeColor="text1"/>
        </w:rPr>
        <w:t xml:space="preserve"> П</w:t>
      </w:r>
      <w:r w:rsidR="009D2F3A" w:rsidRPr="009D2F3A">
        <w:rPr>
          <w:rFonts w:ascii="Times New Roman" w:hAnsi="Times New Roman" w:cs="Aharoni"/>
          <w:b w:val="0"/>
          <w:color w:val="000000" w:themeColor="text1"/>
        </w:rPr>
        <w:t>остановлением Правительства РФ от 10.02.2017 № 166 «Об утверждении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w:t>
      </w:r>
      <w:r w:rsidR="00050455">
        <w:rPr>
          <w:rFonts w:ascii="Times New Roman" w:hAnsi="Times New Roman" w:cs="Aharoni"/>
          <w:b w:val="0"/>
          <w:color w:val="000000" w:themeColor="text1"/>
        </w:rPr>
        <w:t>олнении такого предостережения»</w:t>
      </w:r>
      <w:r w:rsidR="009D2F3A" w:rsidRPr="009D2F3A">
        <w:rPr>
          <w:rFonts w:ascii="Times New Roman" w:hAnsi="Times New Roman" w:cs="Aharoni"/>
          <w:b w:val="0"/>
          <w:color w:val="000000" w:themeColor="text1"/>
        </w:rPr>
        <w:t xml:space="preserve">, </w:t>
      </w:r>
      <w:r w:rsidR="00C8679B" w:rsidRPr="009D2F3A">
        <w:rPr>
          <w:rFonts w:ascii="Times New Roman" w:hAnsi="Times New Roman" w:cs="Aharoni"/>
          <w:b w:val="0"/>
          <w:color w:val="000000" w:themeColor="text1"/>
        </w:rPr>
        <w:t xml:space="preserve"> </w:t>
      </w:r>
      <w:r w:rsidR="003C7620" w:rsidRPr="009D2F3A">
        <w:rPr>
          <w:rFonts w:ascii="Times New Roman" w:hAnsi="Times New Roman" w:cs="Aharoni"/>
          <w:b w:val="0"/>
          <w:color w:val="000000" w:themeColor="text1"/>
        </w:rPr>
        <w:t>Уставом  муниципального образования город Маркс, Совет муниципального образования город Маркс</w:t>
      </w:r>
    </w:p>
    <w:p w:rsidR="003C1703" w:rsidRPr="009B457B" w:rsidRDefault="003C1703" w:rsidP="003C1703">
      <w:pPr>
        <w:spacing w:before="240" w:line="360" w:lineRule="auto"/>
        <w:ind w:firstLine="709"/>
        <w:jc w:val="center"/>
        <w:rPr>
          <w:b/>
          <w:sz w:val="28"/>
          <w:szCs w:val="28"/>
        </w:rPr>
      </w:pPr>
      <w:r w:rsidRPr="009B457B">
        <w:rPr>
          <w:b/>
          <w:color w:val="000000"/>
          <w:sz w:val="28"/>
          <w:szCs w:val="28"/>
        </w:rPr>
        <w:t>РЕШИЛ</w:t>
      </w:r>
      <w:r w:rsidRPr="009B457B">
        <w:rPr>
          <w:b/>
          <w:sz w:val="28"/>
          <w:szCs w:val="28"/>
        </w:rPr>
        <w:t>:</w:t>
      </w:r>
    </w:p>
    <w:p w:rsidR="00DF6313" w:rsidRDefault="003C1703" w:rsidP="004D2DDE">
      <w:pPr>
        <w:ind w:firstLine="709"/>
        <w:jc w:val="both"/>
        <w:rPr>
          <w:sz w:val="28"/>
          <w:szCs w:val="28"/>
        </w:rPr>
      </w:pPr>
      <w:r w:rsidRPr="00700821">
        <w:rPr>
          <w:color w:val="000000"/>
          <w:sz w:val="28"/>
          <w:szCs w:val="28"/>
        </w:rPr>
        <w:t xml:space="preserve">1. </w:t>
      </w:r>
      <w:r w:rsidR="00DF6313" w:rsidRPr="00B60A5F">
        <w:rPr>
          <w:sz w:val="28"/>
          <w:szCs w:val="28"/>
        </w:rPr>
        <w:t xml:space="preserve">Внести в решение Совета муниципального образования город Маркс </w:t>
      </w:r>
      <w:r w:rsidR="00DF6313">
        <w:rPr>
          <w:sz w:val="28"/>
          <w:szCs w:val="28"/>
        </w:rPr>
        <w:t>от 22.12.2023 года № 22</w:t>
      </w:r>
      <w:r w:rsidR="00DF6313" w:rsidRPr="00B60A5F">
        <w:rPr>
          <w:sz w:val="28"/>
          <w:szCs w:val="28"/>
        </w:rPr>
        <w:t xml:space="preserve"> </w:t>
      </w:r>
      <w:r w:rsidR="00DF6313" w:rsidRPr="00DF6313">
        <w:rPr>
          <w:bCs/>
          <w:color w:val="000000"/>
          <w:sz w:val="28"/>
          <w:szCs w:val="28"/>
        </w:rPr>
        <w:t>«Об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город Маркс»</w:t>
      </w:r>
      <w:r w:rsidR="00DF6313">
        <w:rPr>
          <w:color w:val="000000"/>
        </w:rPr>
        <w:t xml:space="preserve"> </w:t>
      </w:r>
      <w:r w:rsidR="006F0208">
        <w:rPr>
          <w:sz w:val="28"/>
          <w:szCs w:val="28"/>
        </w:rPr>
        <w:t>следующе</w:t>
      </w:r>
      <w:r w:rsidR="00DF6313" w:rsidRPr="00B60A5F">
        <w:rPr>
          <w:sz w:val="28"/>
          <w:szCs w:val="28"/>
        </w:rPr>
        <w:t>е</w:t>
      </w:r>
      <w:r w:rsidR="00050455">
        <w:rPr>
          <w:sz w:val="28"/>
          <w:szCs w:val="28"/>
        </w:rPr>
        <w:t xml:space="preserve"> изменение</w:t>
      </w:r>
      <w:r w:rsidR="00DF6313" w:rsidRPr="00B60A5F">
        <w:rPr>
          <w:sz w:val="28"/>
          <w:szCs w:val="28"/>
        </w:rPr>
        <w:t>:</w:t>
      </w:r>
    </w:p>
    <w:p w:rsidR="003E7DC2" w:rsidRDefault="003E7DC2" w:rsidP="003E7DC2">
      <w:pPr>
        <w:ind w:firstLine="709"/>
        <w:jc w:val="both"/>
        <w:rPr>
          <w:sz w:val="28"/>
          <w:szCs w:val="28"/>
        </w:rPr>
      </w:pPr>
      <w:r>
        <w:rPr>
          <w:sz w:val="28"/>
          <w:szCs w:val="28"/>
        </w:rPr>
        <w:t>в приложении:</w:t>
      </w:r>
    </w:p>
    <w:p w:rsidR="003A4FE6" w:rsidRDefault="003A4FE6" w:rsidP="003A4FE6">
      <w:pPr>
        <w:shd w:val="clear" w:color="auto" w:fill="FFFFFF"/>
        <w:ind w:firstLine="709"/>
        <w:jc w:val="both"/>
        <w:rPr>
          <w:color w:val="000000"/>
          <w:sz w:val="28"/>
          <w:szCs w:val="28"/>
        </w:rPr>
      </w:pPr>
      <w:r>
        <w:rPr>
          <w:sz w:val="28"/>
          <w:szCs w:val="28"/>
        </w:rPr>
        <w:t>1.1.</w:t>
      </w:r>
      <w:r w:rsidRPr="003A4FE6">
        <w:rPr>
          <w:color w:val="000000"/>
          <w:sz w:val="28"/>
          <w:szCs w:val="28"/>
        </w:rPr>
        <w:t xml:space="preserve"> </w:t>
      </w:r>
      <w:r>
        <w:rPr>
          <w:color w:val="000000"/>
          <w:sz w:val="28"/>
          <w:szCs w:val="28"/>
        </w:rPr>
        <w:t xml:space="preserve">«Раздел 2 Положения о муниципальном контроле </w:t>
      </w:r>
      <w:r w:rsidRPr="00235ED9">
        <w:rPr>
          <w:bCs/>
          <w:color w:val="000000"/>
          <w:sz w:val="28"/>
          <w:szCs w:val="28"/>
        </w:rPr>
        <w:t>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город Маркс</w:t>
      </w:r>
      <w:r>
        <w:rPr>
          <w:color w:val="000000"/>
          <w:sz w:val="28"/>
          <w:szCs w:val="28"/>
        </w:rPr>
        <w:t xml:space="preserve"> (далее – Положение) изложить в новой редакции:</w:t>
      </w:r>
    </w:p>
    <w:p w:rsidR="006A07BF" w:rsidRPr="006A07BF" w:rsidRDefault="006A07BF" w:rsidP="006A07BF">
      <w:pPr>
        <w:pStyle w:val="ConsPlusNormal"/>
        <w:ind w:firstLine="709"/>
        <w:jc w:val="both"/>
        <w:rPr>
          <w:rFonts w:ascii="Times New Roman" w:hAnsi="Times New Roman" w:cs="Times New Roman"/>
          <w:color w:val="000000"/>
          <w:sz w:val="28"/>
          <w:szCs w:val="28"/>
        </w:rPr>
      </w:pPr>
      <w:r>
        <w:rPr>
          <w:rFonts w:ascii="Times New Roman" w:hAnsi="Times New Roman"/>
          <w:bCs/>
          <w:color w:val="000000"/>
          <w:sz w:val="28"/>
          <w:szCs w:val="28"/>
        </w:rPr>
        <w:t>«</w:t>
      </w:r>
      <w:r w:rsidRPr="006A07BF">
        <w:rPr>
          <w:rFonts w:ascii="Times New Roman" w:hAnsi="Times New Roman" w:cs="Times New Roman"/>
          <w:color w:val="000000"/>
          <w:sz w:val="28"/>
          <w:szCs w:val="28"/>
        </w:rPr>
        <w:t>2. Управление рисками причинения вреда (ущерба) охраняемым законом ценностям при осуществлении муниципального контроля на автомобильном транспорте.</w:t>
      </w:r>
    </w:p>
    <w:p w:rsidR="00C32192" w:rsidRPr="00C32192" w:rsidRDefault="00C32192" w:rsidP="00C32192">
      <w:pPr>
        <w:pStyle w:val="aff4"/>
        <w:tabs>
          <w:tab w:val="left" w:pos="0"/>
        </w:tabs>
        <w:spacing w:after="0" w:line="288" w:lineRule="auto"/>
        <w:ind w:left="0" w:firstLine="709"/>
        <w:jc w:val="both"/>
        <w:rPr>
          <w:rFonts w:ascii="Times New Roman" w:hAnsi="Times New Roman"/>
          <w:bCs/>
          <w:color w:val="000000"/>
          <w:sz w:val="28"/>
          <w:szCs w:val="28"/>
        </w:rPr>
      </w:pPr>
      <w:r w:rsidRPr="00C32192">
        <w:rPr>
          <w:rFonts w:ascii="Times New Roman" w:hAnsi="Times New Roman"/>
          <w:bCs/>
          <w:color w:val="000000"/>
          <w:sz w:val="28"/>
          <w:szCs w:val="28"/>
        </w:rPr>
        <w:lastRenderedPageBreak/>
        <w:t xml:space="preserve">2.1. </w:t>
      </w:r>
      <w:r w:rsidR="006A07BF">
        <w:rPr>
          <w:rFonts w:ascii="Times New Roman" w:hAnsi="Times New Roman"/>
          <w:bCs/>
          <w:color w:val="000000"/>
          <w:sz w:val="28"/>
          <w:szCs w:val="28"/>
        </w:rPr>
        <w:t>Уполномоченный</w:t>
      </w:r>
      <w:r w:rsidRPr="00C32192">
        <w:rPr>
          <w:rFonts w:ascii="Times New Roman" w:hAnsi="Times New Roman"/>
          <w:bCs/>
          <w:color w:val="000000"/>
          <w:sz w:val="28"/>
          <w:szCs w:val="28"/>
        </w:rPr>
        <w:t xml:space="preserve"> орган осуществляет муниципальный контроль на транспорте и в дорожном хозяйстве на основе управления рисками причинения вреда (ущерба) охраняемым законом ценностям.</w:t>
      </w:r>
    </w:p>
    <w:p w:rsidR="00C32192" w:rsidRPr="00C32192" w:rsidRDefault="006A07BF" w:rsidP="00C32192">
      <w:pPr>
        <w:tabs>
          <w:tab w:val="left" w:pos="0"/>
        </w:tabs>
        <w:autoSpaceDE w:val="0"/>
        <w:autoSpaceDN w:val="0"/>
        <w:adjustRightInd w:val="0"/>
        <w:spacing w:line="288" w:lineRule="auto"/>
        <w:ind w:firstLine="709"/>
        <w:jc w:val="both"/>
        <w:rPr>
          <w:bCs/>
          <w:color w:val="000000"/>
          <w:sz w:val="28"/>
          <w:szCs w:val="28"/>
        </w:rPr>
      </w:pPr>
      <w:r w:rsidRPr="00C32192">
        <w:rPr>
          <w:bCs/>
          <w:color w:val="000000"/>
          <w:sz w:val="28"/>
          <w:szCs w:val="28"/>
        </w:rPr>
        <w:t xml:space="preserve"> </w:t>
      </w:r>
      <w:r w:rsidR="00C32192" w:rsidRPr="00C32192">
        <w:rPr>
          <w:bCs/>
          <w:color w:val="000000"/>
          <w:sz w:val="28"/>
          <w:szCs w:val="28"/>
        </w:rPr>
        <w:t xml:space="preserve">2.2. Для целей управления рисками причинения вреда (ущерба) охраняемым законом ценностям при осуществлении муниципального контроля на транспорте и в дорожном хозяйстве объекты контроля подлежат отнесению к категориям риска в соответствии с Федеральным </w:t>
      </w:r>
      <w:hyperlink r:id="rId8" w:history="1">
        <w:r w:rsidR="00C32192" w:rsidRPr="00C32192">
          <w:rPr>
            <w:bCs/>
            <w:color w:val="000000"/>
            <w:sz w:val="28"/>
            <w:szCs w:val="28"/>
          </w:rPr>
          <w:t>законом</w:t>
        </w:r>
      </w:hyperlink>
      <w:r w:rsidR="00C32192" w:rsidRPr="00C32192">
        <w:rPr>
          <w:bCs/>
          <w:color w:val="000000"/>
          <w:sz w:val="28"/>
          <w:szCs w:val="28"/>
        </w:rPr>
        <w:t xml:space="preserve"> от 31 июля 2020 года № 248-ФЗ.</w:t>
      </w:r>
    </w:p>
    <w:p w:rsidR="00C32192" w:rsidRPr="00C32192" w:rsidRDefault="00C32192" w:rsidP="00C32192">
      <w:pPr>
        <w:tabs>
          <w:tab w:val="left" w:pos="0"/>
        </w:tabs>
        <w:autoSpaceDE w:val="0"/>
        <w:autoSpaceDN w:val="0"/>
        <w:adjustRightInd w:val="0"/>
        <w:spacing w:line="288" w:lineRule="auto"/>
        <w:ind w:firstLine="709"/>
        <w:jc w:val="both"/>
        <w:rPr>
          <w:bCs/>
          <w:color w:val="000000"/>
          <w:sz w:val="28"/>
          <w:szCs w:val="28"/>
        </w:rPr>
      </w:pPr>
      <w:r w:rsidRPr="00C32192">
        <w:rPr>
          <w:bCs/>
          <w:color w:val="000000"/>
          <w:sz w:val="28"/>
          <w:szCs w:val="28"/>
        </w:rPr>
        <w:t xml:space="preserve">2.3. Отнесение объектов контроля к определенной категории риска и изменение присвоенной объекту контроля категории риска осуществляются решением </w:t>
      </w:r>
      <w:r w:rsidR="006A07BF">
        <w:rPr>
          <w:bCs/>
          <w:color w:val="000000"/>
          <w:sz w:val="28"/>
          <w:szCs w:val="28"/>
        </w:rPr>
        <w:t>уполномоченного</w:t>
      </w:r>
      <w:r w:rsidRPr="00C32192">
        <w:rPr>
          <w:bCs/>
          <w:color w:val="000000"/>
          <w:sz w:val="28"/>
          <w:szCs w:val="28"/>
        </w:rPr>
        <w:t xml:space="preserve"> органа на основе сопоставления его характеристик с утвержденными критериями риска. </w:t>
      </w:r>
    </w:p>
    <w:p w:rsidR="00C32192" w:rsidRPr="00C32192" w:rsidRDefault="00C32192" w:rsidP="00C32192">
      <w:pPr>
        <w:tabs>
          <w:tab w:val="left" w:pos="1134"/>
        </w:tabs>
        <w:autoSpaceDE w:val="0"/>
        <w:autoSpaceDN w:val="0"/>
        <w:adjustRightInd w:val="0"/>
        <w:spacing w:line="288" w:lineRule="auto"/>
        <w:ind w:firstLine="709"/>
        <w:jc w:val="both"/>
        <w:rPr>
          <w:bCs/>
          <w:color w:val="000000"/>
          <w:sz w:val="28"/>
          <w:szCs w:val="28"/>
        </w:rPr>
      </w:pPr>
      <w:r w:rsidRPr="00C32192">
        <w:rPr>
          <w:bCs/>
          <w:color w:val="000000"/>
          <w:sz w:val="28"/>
          <w:szCs w:val="28"/>
        </w:rPr>
        <w:t>Принятие решения об отнесении объектов контроля к категории низкого риска не требуется.</w:t>
      </w:r>
    </w:p>
    <w:p w:rsidR="00C32192" w:rsidRPr="00C32192" w:rsidRDefault="00C32192" w:rsidP="00C32192">
      <w:pPr>
        <w:tabs>
          <w:tab w:val="left" w:pos="1134"/>
        </w:tabs>
        <w:autoSpaceDE w:val="0"/>
        <w:autoSpaceDN w:val="0"/>
        <w:adjustRightInd w:val="0"/>
        <w:spacing w:line="288" w:lineRule="auto"/>
        <w:ind w:firstLine="709"/>
        <w:jc w:val="both"/>
        <w:rPr>
          <w:bCs/>
          <w:color w:val="000000"/>
          <w:sz w:val="28"/>
          <w:szCs w:val="28"/>
        </w:rPr>
      </w:pPr>
      <w:r w:rsidRPr="00C32192">
        <w:rPr>
          <w:bCs/>
          <w:color w:val="000000"/>
          <w:sz w:val="28"/>
          <w:szCs w:val="28"/>
        </w:rPr>
        <w:t xml:space="preserve">2.4. </w:t>
      </w:r>
      <w:r w:rsidR="006A07BF">
        <w:rPr>
          <w:bCs/>
          <w:color w:val="000000"/>
          <w:sz w:val="28"/>
          <w:szCs w:val="28"/>
        </w:rPr>
        <w:t>Уполномоченный</w:t>
      </w:r>
      <w:r w:rsidRPr="00C32192">
        <w:rPr>
          <w:bCs/>
          <w:color w:val="000000"/>
          <w:sz w:val="28"/>
          <w:szCs w:val="28"/>
        </w:rPr>
        <w:t xml:space="preserve"> орган обеспечивает организацию мониторинга (сбора, обработки, анализа и учета) сведений, используемых для оценки и управления рисками причинения вреда (ущерба).</w:t>
      </w:r>
    </w:p>
    <w:p w:rsidR="00C32192" w:rsidRPr="00C32192" w:rsidRDefault="00C32192" w:rsidP="00C32192">
      <w:pPr>
        <w:shd w:val="clear" w:color="auto" w:fill="FFFFFF"/>
        <w:spacing w:line="288" w:lineRule="auto"/>
        <w:ind w:firstLine="709"/>
        <w:jc w:val="both"/>
        <w:rPr>
          <w:bCs/>
          <w:color w:val="000000"/>
          <w:sz w:val="28"/>
          <w:szCs w:val="28"/>
        </w:rPr>
      </w:pPr>
      <w:r w:rsidRPr="00C32192">
        <w:rPr>
          <w:bCs/>
          <w:color w:val="000000"/>
          <w:sz w:val="28"/>
          <w:szCs w:val="28"/>
        </w:rPr>
        <w:t>2.5. Для целей управления рисками причинения вреда (ущерба) охраняемым законом ценностям в отношении объектов контроля устанавливаются следующие категории риска причинения вреда (ущерба) охраняемым законом ценностям (далее – категории риска):</w:t>
      </w:r>
    </w:p>
    <w:p w:rsidR="00C32192" w:rsidRPr="00C32192" w:rsidRDefault="00C32192" w:rsidP="00C32192">
      <w:pPr>
        <w:shd w:val="clear" w:color="auto" w:fill="FFFFFF"/>
        <w:spacing w:line="288" w:lineRule="auto"/>
        <w:ind w:firstLine="709"/>
        <w:jc w:val="both"/>
        <w:rPr>
          <w:bCs/>
          <w:color w:val="000000"/>
          <w:sz w:val="28"/>
          <w:szCs w:val="28"/>
        </w:rPr>
      </w:pPr>
      <w:r w:rsidRPr="00C32192">
        <w:rPr>
          <w:bCs/>
          <w:color w:val="000000"/>
          <w:sz w:val="28"/>
          <w:szCs w:val="28"/>
        </w:rPr>
        <w:t>1) средний риск;</w:t>
      </w:r>
    </w:p>
    <w:p w:rsidR="00C32192" w:rsidRPr="00C32192" w:rsidRDefault="00C32192" w:rsidP="00C32192">
      <w:pPr>
        <w:shd w:val="clear" w:color="auto" w:fill="FFFFFF"/>
        <w:spacing w:line="288" w:lineRule="auto"/>
        <w:ind w:firstLine="709"/>
        <w:jc w:val="both"/>
        <w:rPr>
          <w:bCs/>
          <w:color w:val="000000"/>
          <w:sz w:val="28"/>
          <w:szCs w:val="28"/>
        </w:rPr>
      </w:pPr>
      <w:r w:rsidRPr="00C32192">
        <w:rPr>
          <w:bCs/>
          <w:color w:val="000000"/>
          <w:sz w:val="28"/>
          <w:szCs w:val="28"/>
        </w:rPr>
        <w:t>2) умеренный риск;</w:t>
      </w:r>
    </w:p>
    <w:p w:rsidR="00C32192" w:rsidRPr="00C32192" w:rsidRDefault="00C32192" w:rsidP="00C32192">
      <w:pPr>
        <w:tabs>
          <w:tab w:val="left" w:pos="0"/>
        </w:tabs>
        <w:autoSpaceDE w:val="0"/>
        <w:autoSpaceDN w:val="0"/>
        <w:adjustRightInd w:val="0"/>
        <w:spacing w:line="288" w:lineRule="auto"/>
        <w:ind w:firstLine="709"/>
        <w:jc w:val="both"/>
        <w:rPr>
          <w:bCs/>
          <w:color w:val="000000"/>
          <w:sz w:val="28"/>
          <w:szCs w:val="28"/>
        </w:rPr>
      </w:pPr>
      <w:r w:rsidRPr="00C32192">
        <w:rPr>
          <w:bCs/>
          <w:color w:val="000000"/>
          <w:sz w:val="28"/>
          <w:szCs w:val="28"/>
        </w:rPr>
        <w:t>3) низкий риск.</w:t>
      </w:r>
    </w:p>
    <w:p w:rsidR="00C32192" w:rsidRPr="00C32192" w:rsidRDefault="00C32192" w:rsidP="00C32192">
      <w:pPr>
        <w:tabs>
          <w:tab w:val="left" w:pos="0"/>
        </w:tabs>
        <w:autoSpaceDE w:val="0"/>
        <w:autoSpaceDN w:val="0"/>
        <w:adjustRightInd w:val="0"/>
        <w:spacing w:line="288" w:lineRule="auto"/>
        <w:ind w:firstLine="709"/>
        <w:jc w:val="both"/>
        <w:rPr>
          <w:bCs/>
          <w:color w:val="000000"/>
          <w:sz w:val="28"/>
          <w:szCs w:val="28"/>
        </w:rPr>
      </w:pPr>
      <w:r w:rsidRPr="00C32192">
        <w:rPr>
          <w:bCs/>
          <w:color w:val="000000"/>
          <w:sz w:val="28"/>
          <w:szCs w:val="28"/>
        </w:rPr>
        <w:t>2.6. В целях отнесения объектов контроля к категориям риска при осуществлении муниципального контроля устанавливаются следующие критерии риска:</w:t>
      </w:r>
    </w:p>
    <w:p w:rsidR="00C32192" w:rsidRPr="00C32192" w:rsidRDefault="00C32192" w:rsidP="00C32192">
      <w:pPr>
        <w:tabs>
          <w:tab w:val="left" w:pos="0"/>
        </w:tabs>
        <w:autoSpaceDE w:val="0"/>
        <w:autoSpaceDN w:val="0"/>
        <w:adjustRightInd w:val="0"/>
        <w:spacing w:line="288" w:lineRule="auto"/>
        <w:ind w:firstLine="709"/>
        <w:jc w:val="both"/>
        <w:rPr>
          <w:bCs/>
          <w:color w:val="000000"/>
          <w:sz w:val="28"/>
          <w:szCs w:val="28"/>
        </w:rPr>
      </w:pPr>
      <w:r w:rsidRPr="00C32192">
        <w:rPr>
          <w:bCs/>
          <w:color w:val="000000"/>
          <w:sz w:val="28"/>
          <w:szCs w:val="28"/>
        </w:rPr>
        <w:t>1) к категории среднего риска относятся объекты контроля – искусственные дорожные сооружения;</w:t>
      </w:r>
    </w:p>
    <w:p w:rsidR="00C32192" w:rsidRPr="00C32192" w:rsidRDefault="00C32192" w:rsidP="00C32192">
      <w:pPr>
        <w:tabs>
          <w:tab w:val="left" w:pos="0"/>
        </w:tabs>
        <w:autoSpaceDE w:val="0"/>
        <w:autoSpaceDN w:val="0"/>
        <w:adjustRightInd w:val="0"/>
        <w:spacing w:line="288" w:lineRule="auto"/>
        <w:ind w:firstLine="709"/>
        <w:jc w:val="both"/>
        <w:rPr>
          <w:bCs/>
          <w:color w:val="000000"/>
          <w:sz w:val="28"/>
          <w:szCs w:val="28"/>
        </w:rPr>
      </w:pPr>
      <w:r w:rsidRPr="00C32192">
        <w:rPr>
          <w:bCs/>
          <w:color w:val="000000"/>
          <w:sz w:val="28"/>
          <w:szCs w:val="28"/>
        </w:rPr>
        <w:t>2) к категории умеренного риска относятся объекты контроля – автомобильные дороги и дорожные сооружения на них, которыми граждане и организации владеют и (или) пользуются, и к которым предъявляются обязательные требования к осуществлению дорожной деятельности.</w:t>
      </w:r>
    </w:p>
    <w:p w:rsidR="00C32192" w:rsidRPr="00C32192" w:rsidRDefault="00C32192" w:rsidP="00C32192">
      <w:pPr>
        <w:tabs>
          <w:tab w:val="left" w:pos="0"/>
        </w:tabs>
        <w:autoSpaceDE w:val="0"/>
        <w:autoSpaceDN w:val="0"/>
        <w:adjustRightInd w:val="0"/>
        <w:spacing w:line="288" w:lineRule="auto"/>
        <w:ind w:firstLine="709"/>
        <w:jc w:val="both"/>
        <w:rPr>
          <w:bCs/>
          <w:color w:val="000000"/>
          <w:sz w:val="28"/>
          <w:szCs w:val="28"/>
        </w:rPr>
      </w:pPr>
      <w:r w:rsidRPr="00C32192">
        <w:rPr>
          <w:bCs/>
          <w:color w:val="000000"/>
          <w:sz w:val="28"/>
          <w:szCs w:val="28"/>
        </w:rPr>
        <w:t>2.7. В случае если объект контроля не отнесен к определенной категории риска, он считается отнесенным к категории низкого риска.</w:t>
      </w:r>
    </w:p>
    <w:p w:rsidR="00C32192" w:rsidRPr="00C32192" w:rsidRDefault="00C32192" w:rsidP="00C32192">
      <w:pPr>
        <w:tabs>
          <w:tab w:val="left" w:pos="1134"/>
        </w:tabs>
        <w:spacing w:line="288" w:lineRule="auto"/>
        <w:ind w:firstLine="709"/>
        <w:jc w:val="both"/>
        <w:rPr>
          <w:bCs/>
          <w:color w:val="000000"/>
          <w:sz w:val="28"/>
          <w:szCs w:val="28"/>
        </w:rPr>
      </w:pPr>
      <w:r w:rsidRPr="00C32192">
        <w:rPr>
          <w:bCs/>
          <w:color w:val="000000"/>
          <w:sz w:val="28"/>
          <w:szCs w:val="28"/>
        </w:rPr>
        <w:t xml:space="preserve">При наличии критериев, позволяющих отнести объект контроля к различным категориям риска, подлежат применению критерии, относящие объект контроля к более высокой категории риска. </w:t>
      </w:r>
    </w:p>
    <w:p w:rsidR="00C32192" w:rsidRPr="00C32192" w:rsidRDefault="00C32192" w:rsidP="00C32192">
      <w:pPr>
        <w:tabs>
          <w:tab w:val="left" w:pos="1134"/>
        </w:tabs>
        <w:spacing w:line="288" w:lineRule="auto"/>
        <w:ind w:firstLine="709"/>
        <w:jc w:val="both"/>
        <w:rPr>
          <w:bCs/>
          <w:color w:val="000000"/>
          <w:sz w:val="28"/>
          <w:szCs w:val="28"/>
        </w:rPr>
      </w:pPr>
      <w:r w:rsidRPr="00C32192">
        <w:rPr>
          <w:bCs/>
          <w:color w:val="000000"/>
          <w:sz w:val="28"/>
          <w:szCs w:val="28"/>
        </w:rPr>
        <w:lastRenderedPageBreak/>
        <w:t>2.8. Проведение контрольным органом плановых контрольных мероприятий, в отношении объектов контроля в зависимости от присвоенной категории риска осуществляется со следующей периодичностью:</w:t>
      </w:r>
    </w:p>
    <w:p w:rsidR="00C32192" w:rsidRPr="00C32192" w:rsidRDefault="00C32192" w:rsidP="00C32192">
      <w:pPr>
        <w:tabs>
          <w:tab w:val="left" w:pos="1134"/>
        </w:tabs>
        <w:autoSpaceDE w:val="0"/>
        <w:autoSpaceDN w:val="0"/>
        <w:adjustRightInd w:val="0"/>
        <w:spacing w:line="288" w:lineRule="auto"/>
        <w:ind w:firstLine="709"/>
        <w:jc w:val="both"/>
        <w:rPr>
          <w:bCs/>
          <w:color w:val="000000"/>
          <w:sz w:val="28"/>
          <w:szCs w:val="28"/>
        </w:rPr>
      </w:pPr>
      <w:r w:rsidRPr="00C32192">
        <w:rPr>
          <w:bCs/>
          <w:color w:val="000000"/>
          <w:sz w:val="28"/>
          <w:szCs w:val="28"/>
        </w:rPr>
        <w:t>- для объектов контроля, отнесенных к категории среднего риска, – одна выездная проверка в три года;</w:t>
      </w:r>
    </w:p>
    <w:p w:rsidR="00C32192" w:rsidRPr="00C32192" w:rsidRDefault="00C32192" w:rsidP="00C32192">
      <w:pPr>
        <w:tabs>
          <w:tab w:val="left" w:pos="1134"/>
        </w:tabs>
        <w:autoSpaceDE w:val="0"/>
        <w:autoSpaceDN w:val="0"/>
        <w:adjustRightInd w:val="0"/>
        <w:spacing w:line="288" w:lineRule="auto"/>
        <w:ind w:firstLine="709"/>
        <w:jc w:val="both"/>
        <w:rPr>
          <w:bCs/>
          <w:color w:val="000000"/>
          <w:sz w:val="28"/>
          <w:szCs w:val="28"/>
        </w:rPr>
      </w:pPr>
      <w:r w:rsidRPr="00C32192">
        <w:rPr>
          <w:bCs/>
          <w:color w:val="000000"/>
          <w:sz w:val="28"/>
          <w:szCs w:val="28"/>
        </w:rPr>
        <w:t>- для объектов контроля, отнесенных к категории умеренного риска, – одна выездная проверка в шесть лет.</w:t>
      </w:r>
    </w:p>
    <w:p w:rsidR="00C32192" w:rsidRPr="00C32192" w:rsidRDefault="00C32192" w:rsidP="00C32192">
      <w:pPr>
        <w:tabs>
          <w:tab w:val="left" w:pos="1134"/>
        </w:tabs>
        <w:spacing w:line="288" w:lineRule="auto"/>
        <w:ind w:firstLine="709"/>
        <w:jc w:val="both"/>
        <w:rPr>
          <w:bCs/>
          <w:color w:val="000000"/>
          <w:sz w:val="28"/>
          <w:szCs w:val="28"/>
        </w:rPr>
      </w:pPr>
      <w:r w:rsidRPr="00C32192">
        <w:rPr>
          <w:bCs/>
          <w:color w:val="000000"/>
          <w:sz w:val="28"/>
          <w:szCs w:val="28"/>
        </w:rPr>
        <w:t>Периодичность проведения обязательных профилактических визитов для объектов контроля, отнесенных к категории среднего или умеренного риска, определяется Правительством Российской Федерации.</w:t>
      </w:r>
    </w:p>
    <w:p w:rsidR="00C32192" w:rsidRPr="00C32192" w:rsidRDefault="00C32192" w:rsidP="00C32192">
      <w:pPr>
        <w:tabs>
          <w:tab w:val="left" w:pos="1134"/>
        </w:tabs>
        <w:spacing w:line="288" w:lineRule="auto"/>
        <w:ind w:firstLine="709"/>
        <w:jc w:val="both"/>
        <w:rPr>
          <w:bCs/>
          <w:color w:val="000000"/>
          <w:sz w:val="28"/>
          <w:szCs w:val="28"/>
        </w:rPr>
      </w:pPr>
      <w:r w:rsidRPr="00C32192">
        <w:rPr>
          <w:bCs/>
          <w:color w:val="000000"/>
          <w:sz w:val="28"/>
          <w:szCs w:val="28"/>
        </w:rPr>
        <w:t>2.9. В отношении объектов контроля, отнесенных к категории низкого риска, плановые контрольные мероприятия, обязательные профилактические визиты не проводятся.</w:t>
      </w:r>
    </w:p>
    <w:p w:rsidR="00C32192" w:rsidRPr="00C32192" w:rsidRDefault="00C32192" w:rsidP="00C32192">
      <w:pPr>
        <w:autoSpaceDE w:val="0"/>
        <w:autoSpaceDN w:val="0"/>
        <w:adjustRightInd w:val="0"/>
        <w:spacing w:line="288" w:lineRule="auto"/>
        <w:ind w:firstLine="709"/>
        <w:jc w:val="both"/>
        <w:rPr>
          <w:bCs/>
          <w:color w:val="000000"/>
          <w:sz w:val="28"/>
          <w:szCs w:val="28"/>
        </w:rPr>
      </w:pPr>
      <w:r w:rsidRPr="00C32192">
        <w:rPr>
          <w:bCs/>
          <w:color w:val="000000"/>
          <w:sz w:val="28"/>
          <w:szCs w:val="28"/>
        </w:rPr>
        <w:t xml:space="preserve">2.10. Контрольный орган ведет перечни объектов контроля, которым присвоены категории риска (далее – перечни объектов контроля). </w:t>
      </w:r>
    </w:p>
    <w:p w:rsidR="00C32192" w:rsidRPr="00C32192" w:rsidRDefault="00C32192" w:rsidP="00C32192">
      <w:pPr>
        <w:autoSpaceDE w:val="0"/>
        <w:autoSpaceDN w:val="0"/>
        <w:adjustRightInd w:val="0"/>
        <w:spacing w:line="288" w:lineRule="auto"/>
        <w:ind w:firstLine="709"/>
        <w:jc w:val="both"/>
        <w:rPr>
          <w:bCs/>
          <w:color w:val="000000"/>
          <w:sz w:val="28"/>
          <w:szCs w:val="28"/>
        </w:rPr>
      </w:pPr>
      <w:r w:rsidRPr="00C32192">
        <w:rPr>
          <w:bCs/>
          <w:color w:val="000000"/>
          <w:sz w:val="28"/>
          <w:szCs w:val="28"/>
        </w:rPr>
        <w:t xml:space="preserve">Включение объектов контроля в перечни объектов контроля осуществляется в соответствии с решениями, указанными в </w:t>
      </w:r>
      <w:hyperlink r:id="rId9" w:history="1">
        <w:r w:rsidRPr="00C32192">
          <w:rPr>
            <w:bCs/>
            <w:color w:val="000000"/>
            <w:sz w:val="28"/>
            <w:szCs w:val="28"/>
          </w:rPr>
          <w:t>пункте 2.3</w:t>
        </w:r>
      </w:hyperlink>
      <w:r w:rsidRPr="00C32192">
        <w:rPr>
          <w:bCs/>
          <w:color w:val="000000"/>
          <w:sz w:val="28"/>
          <w:szCs w:val="28"/>
        </w:rPr>
        <w:t xml:space="preserve"> настоящего Положения</w:t>
      </w:r>
      <w:proofErr w:type="gramStart"/>
      <w:r w:rsidRPr="00C32192">
        <w:rPr>
          <w:bCs/>
          <w:color w:val="000000"/>
          <w:sz w:val="28"/>
          <w:szCs w:val="28"/>
        </w:rPr>
        <w:t>.</w:t>
      </w:r>
      <w:bookmarkStart w:id="0" w:name="Par0"/>
      <w:bookmarkEnd w:id="0"/>
      <w:r w:rsidRPr="00C32192">
        <w:rPr>
          <w:bCs/>
          <w:color w:val="000000"/>
          <w:sz w:val="28"/>
          <w:szCs w:val="28"/>
        </w:rPr>
        <w:t>».</w:t>
      </w:r>
      <w:proofErr w:type="gramEnd"/>
    </w:p>
    <w:p w:rsidR="003E7DC2" w:rsidRPr="00386D9B" w:rsidRDefault="00173BCF" w:rsidP="003E7DC2">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6A07BF">
        <w:rPr>
          <w:rFonts w:ascii="Times New Roman" w:hAnsi="Times New Roman" w:cs="Times New Roman"/>
          <w:color w:val="000000"/>
          <w:sz w:val="28"/>
          <w:szCs w:val="28"/>
        </w:rPr>
        <w:t>2</w:t>
      </w:r>
      <w:r>
        <w:rPr>
          <w:rFonts w:ascii="Times New Roman" w:hAnsi="Times New Roman" w:cs="Times New Roman"/>
          <w:color w:val="000000"/>
          <w:sz w:val="28"/>
          <w:szCs w:val="28"/>
        </w:rPr>
        <w:t>.</w:t>
      </w:r>
      <w:r w:rsidR="003E7DC2" w:rsidRPr="00386D9B">
        <w:rPr>
          <w:rFonts w:ascii="Times New Roman" w:hAnsi="Times New Roman" w:cs="Times New Roman"/>
          <w:color w:val="000000"/>
          <w:sz w:val="28"/>
          <w:szCs w:val="28"/>
        </w:rPr>
        <w:t xml:space="preserve">Приложение к Положению </w:t>
      </w:r>
      <w:r w:rsidR="00AD444E">
        <w:rPr>
          <w:rFonts w:ascii="Times New Roman" w:hAnsi="Times New Roman" w:cs="Times New Roman"/>
          <w:color w:val="000000"/>
          <w:sz w:val="28"/>
          <w:szCs w:val="28"/>
        </w:rPr>
        <w:t xml:space="preserve">считать </w:t>
      </w:r>
      <w:r w:rsidR="00386D9B">
        <w:rPr>
          <w:rFonts w:ascii="Times New Roman" w:hAnsi="Times New Roman" w:cs="Times New Roman"/>
          <w:color w:val="000000"/>
          <w:sz w:val="28"/>
          <w:szCs w:val="28"/>
        </w:rPr>
        <w:t xml:space="preserve"> приложени</w:t>
      </w:r>
      <w:r w:rsidR="00AD444E">
        <w:rPr>
          <w:rFonts w:ascii="Times New Roman" w:hAnsi="Times New Roman" w:cs="Times New Roman"/>
          <w:color w:val="000000"/>
          <w:sz w:val="28"/>
          <w:szCs w:val="28"/>
        </w:rPr>
        <w:t>ем</w:t>
      </w:r>
      <w:r w:rsidR="00386D9B">
        <w:rPr>
          <w:rFonts w:ascii="Times New Roman" w:hAnsi="Times New Roman" w:cs="Times New Roman"/>
          <w:color w:val="000000"/>
          <w:sz w:val="28"/>
          <w:szCs w:val="28"/>
        </w:rPr>
        <w:t xml:space="preserve"> № </w:t>
      </w:r>
      <w:r w:rsidR="00AD444E">
        <w:rPr>
          <w:rFonts w:ascii="Times New Roman" w:hAnsi="Times New Roman" w:cs="Times New Roman"/>
          <w:color w:val="000000"/>
          <w:sz w:val="28"/>
          <w:szCs w:val="28"/>
        </w:rPr>
        <w:t>2.</w:t>
      </w:r>
      <w:r w:rsidR="003E7DC2" w:rsidRPr="00386D9B">
        <w:rPr>
          <w:rFonts w:ascii="Times New Roman" w:hAnsi="Times New Roman" w:cs="Times New Roman"/>
          <w:color w:val="000000"/>
          <w:sz w:val="28"/>
          <w:szCs w:val="28"/>
        </w:rPr>
        <w:t xml:space="preserve"> </w:t>
      </w:r>
    </w:p>
    <w:p w:rsidR="00173BCF" w:rsidRPr="00386D9B" w:rsidRDefault="00173BCF" w:rsidP="00173BCF">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AD444E">
        <w:rPr>
          <w:rFonts w:ascii="Times New Roman" w:hAnsi="Times New Roman" w:cs="Times New Roman"/>
          <w:color w:val="000000"/>
          <w:sz w:val="28"/>
          <w:szCs w:val="28"/>
        </w:rPr>
        <w:t>3</w:t>
      </w:r>
      <w:r>
        <w:rPr>
          <w:rFonts w:ascii="Times New Roman" w:hAnsi="Times New Roman" w:cs="Times New Roman"/>
          <w:color w:val="000000"/>
          <w:sz w:val="28"/>
          <w:szCs w:val="28"/>
        </w:rPr>
        <w:t>.</w:t>
      </w:r>
      <w:r w:rsidRPr="00386D9B">
        <w:rPr>
          <w:rFonts w:ascii="Times New Roman" w:hAnsi="Times New Roman" w:cs="Times New Roman"/>
          <w:color w:val="000000"/>
          <w:sz w:val="28"/>
          <w:szCs w:val="28"/>
        </w:rPr>
        <w:t xml:space="preserve">Приложение к Положению </w:t>
      </w:r>
      <w:r>
        <w:rPr>
          <w:rFonts w:ascii="Times New Roman" w:hAnsi="Times New Roman" w:cs="Times New Roman"/>
          <w:color w:val="000000"/>
          <w:sz w:val="28"/>
          <w:szCs w:val="28"/>
        </w:rPr>
        <w:t xml:space="preserve">дополнить  приложением № </w:t>
      </w:r>
      <w:r w:rsidR="00AD444E">
        <w:rPr>
          <w:rFonts w:ascii="Times New Roman" w:hAnsi="Times New Roman" w:cs="Times New Roman"/>
          <w:color w:val="000000"/>
          <w:sz w:val="28"/>
          <w:szCs w:val="28"/>
        </w:rPr>
        <w:t>1</w:t>
      </w:r>
      <w:r w:rsidRPr="00386D9B">
        <w:rPr>
          <w:rFonts w:ascii="Times New Roman" w:hAnsi="Times New Roman" w:cs="Times New Roman"/>
          <w:color w:val="000000"/>
          <w:sz w:val="28"/>
          <w:szCs w:val="28"/>
        </w:rPr>
        <w:t xml:space="preserve">: </w:t>
      </w:r>
    </w:p>
    <w:p w:rsidR="00374D58" w:rsidRDefault="00374D58" w:rsidP="00374D58">
      <w:pPr>
        <w:pStyle w:val="16"/>
        <w:ind w:firstLine="709"/>
        <w:jc w:val="right"/>
        <w:rPr>
          <w:rFonts w:ascii="Times New Roman" w:hAnsi="Times New Roman" w:cs="Times New Roman"/>
          <w:bCs/>
          <w:sz w:val="28"/>
          <w:szCs w:val="28"/>
          <w:lang w:eastAsia="ru-RU"/>
        </w:rPr>
      </w:pPr>
    </w:p>
    <w:p w:rsidR="00173BCF" w:rsidRPr="00374D58" w:rsidRDefault="00173BCF" w:rsidP="00374D58">
      <w:pPr>
        <w:pStyle w:val="16"/>
        <w:ind w:firstLine="709"/>
        <w:jc w:val="right"/>
        <w:rPr>
          <w:rFonts w:ascii="Times New Roman" w:hAnsi="Times New Roman" w:cs="Times New Roman"/>
          <w:bCs/>
          <w:sz w:val="24"/>
          <w:szCs w:val="24"/>
          <w:lang w:eastAsia="ru-RU"/>
        </w:rPr>
      </w:pPr>
      <w:r w:rsidRPr="00374D58">
        <w:rPr>
          <w:rFonts w:ascii="Times New Roman" w:hAnsi="Times New Roman" w:cs="Times New Roman"/>
          <w:bCs/>
          <w:sz w:val="28"/>
          <w:szCs w:val="28"/>
          <w:lang w:eastAsia="ru-RU"/>
        </w:rPr>
        <w:t>«</w:t>
      </w:r>
      <w:r w:rsidRPr="00374D58">
        <w:rPr>
          <w:rFonts w:ascii="Times New Roman" w:hAnsi="Times New Roman" w:cs="Times New Roman"/>
          <w:bCs/>
          <w:sz w:val="24"/>
          <w:szCs w:val="24"/>
          <w:lang w:eastAsia="ru-RU"/>
        </w:rPr>
        <w:t>Приложение №</w:t>
      </w:r>
      <w:r w:rsidR="00AD444E" w:rsidRPr="00374D58">
        <w:rPr>
          <w:rFonts w:ascii="Times New Roman" w:hAnsi="Times New Roman" w:cs="Times New Roman"/>
          <w:bCs/>
          <w:sz w:val="24"/>
          <w:szCs w:val="24"/>
          <w:lang w:eastAsia="ru-RU"/>
        </w:rPr>
        <w:t>1</w:t>
      </w:r>
      <w:r w:rsidRPr="00374D58">
        <w:rPr>
          <w:rFonts w:ascii="Times New Roman" w:hAnsi="Times New Roman" w:cs="Times New Roman"/>
          <w:bCs/>
          <w:sz w:val="24"/>
          <w:szCs w:val="24"/>
          <w:lang w:eastAsia="ru-RU"/>
        </w:rPr>
        <w:t xml:space="preserve"> </w:t>
      </w:r>
    </w:p>
    <w:p w:rsidR="00173BCF" w:rsidRPr="00374D58" w:rsidRDefault="00173BCF" w:rsidP="00374D58">
      <w:pPr>
        <w:pStyle w:val="16"/>
        <w:ind w:firstLine="709"/>
        <w:jc w:val="right"/>
        <w:rPr>
          <w:rFonts w:ascii="Times New Roman" w:hAnsi="Times New Roman" w:cs="Times New Roman"/>
          <w:bCs/>
          <w:sz w:val="24"/>
          <w:szCs w:val="24"/>
          <w:lang w:eastAsia="ru-RU"/>
        </w:rPr>
      </w:pPr>
      <w:r w:rsidRPr="00374D58">
        <w:rPr>
          <w:rFonts w:ascii="Times New Roman" w:hAnsi="Times New Roman" w:cs="Times New Roman"/>
          <w:bCs/>
          <w:sz w:val="24"/>
          <w:szCs w:val="24"/>
          <w:lang w:eastAsia="ru-RU"/>
        </w:rPr>
        <w:t xml:space="preserve">к Положению о муниципальном контроле </w:t>
      </w:r>
    </w:p>
    <w:p w:rsidR="00173BCF" w:rsidRPr="00374D58" w:rsidRDefault="00173BCF" w:rsidP="00374D58">
      <w:pPr>
        <w:pStyle w:val="16"/>
        <w:ind w:firstLine="709"/>
        <w:jc w:val="right"/>
        <w:rPr>
          <w:rFonts w:ascii="Times New Roman" w:hAnsi="Times New Roman" w:cs="Times New Roman"/>
          <w:bCs/>
          <w:sz w:val="24"/>
          <w:szCs w:val="24"/>
          <w:lang w:eastAsia="ru-RU"/>
        </w:rPr>
      </w:pPr>
      <w:r w:rsidRPr="00374D58">
        <w:rPr>
          <w:rFonts w:ascii="Times New Roman" w:hAnsi="Times New Roman" w:cs="Times New Roman"/>
          <w:bCs/>
          <w:sz w:val="24"/>
          <w:szCs w:val="24"/>
          <w:lang w:eastAsia="ru-RU"/>
        </w:rPr>
        <w:t xml:space="preserve">на автомобильном транспорте, городском наземном </w:t>
      </w:r>
    </w:p>
    <w:p w:rsidR="00173BCF" w:rsidRPr="00374D58" w:rsidRDefault="00173BCF" w:rsidP="00374D58">
      <w:pPr>
        <w:pStyle w:val="16"/>
        <w:ind w:firstLine="709"/>
        <w:jc w:val="right"/>
        <w:rPr>
          <w:rFonts w:ascii="Times New Roman" w:hAnsi="Times New Roman" w:cs="Times New Roman"/>
          <w:bCs/>
          <w:sz w:val="24"/>
          <w:szCs w:val="24"/>
          <w:lang w:eastAsia="ru-RU"/>
        </w:rPr>
      </w:pPr>
      <w:r w:rsidRPr="00374D58">
        <w:rPr>
          <w:rFonts w:ascii="Times New Roman" w:hAnsi="Times New Roman" w:cs="Times New Roman"/>
          <w:bCs/>
          <w:sz w:val="24"/>
          <w:szCs w:val="24"/>
          <w:lang w:eastAsia="ru-RU"/>
        </w:rPr>
        <w:t xml:space="preserve">                                                                                            электрическом </w:t>
      </w:r>
      <w:proofErr w:type="gramStart"/>
      <w:r w:rsidRPr="00374D58">
        <w:rPr>
          <w:rFonts w:ascii="Times New Roman" w:hAnsi="Times New Roman" w:cs="Times New Roman"/>
          <w:bCs/>
          <w:sz w:val="24"/>
          <w:szCs w:val="24"/>
          <w:lang w:eastAsia="ru-RU"/>
        </w:rPr>
        <w:t>транспорте</w:t>
      </w:r>
      <w:proofErr w:type="gramEnd"/>
      <w:r w:rsidRPr="00374D58">
        <w:rPr>
          <w:rFonts w:ascii="Times New Roman" w:hAnsi="Times New Roman" w:cs="Times New Roman"/>
          <w:bCs/>
          <w:sz w:val="24"/>
          <w:szCs w:val="24"/>
          <w:lang w:eastAsia="ru-RU"/>
        </w:rPr>
        <w:t xml:space="preserve"> и в дорожном хозяйстве </w:t>
      </w:r>
    </w:p>
    <w:p w:rsidR="00173BCF" w:rsidRPr="00374D58" w:rsidRDefault="00173BCF" w:rsidP="00374D58">
      <w:pPr>
        <w:pStyle w:val="16"/>
        <w:ind w:firstLine="709"/>
        <w:jc w:val="right"/>
        <w:rPr>
          <w:rFonts w:ascii="Times New Roman" w:hAnsi="Times New Roman" w:cs="Times New Roman"/>
          <w:bCs/>
          <w:sz w:val="24"/>
          <w:szCs w:val="24"/>
          <w:lang w:eastAsia="ru-RU"/>
        </w:rPr>
      </w:pPr>
      <w:r w:rsidRPr="00374D58">
        <w:rPr>
          <w:rFonts w:ascii="Times New Roman" w:hAnsi="Times New Roman" w:cs="Times New Roman"/>
          <w:bCs/>
          <w:sz w:val="24"/>
          <w:szCs w:val="24"/>
          <w:lang w:eastAsia="ru-RU"/>
        </w:rPr>
        <w:t xml:space="preserve">                                                                             в границах населенных пунктов </w:t>
      </w:r>
      <w:proofErr w:type="gramStart"/>
      <w:r w:rsidRPr="00374D58">
        <w:rPr>
          <w:rFonts w:ascii="Times New Roman" w:hAnsi="Times New Roman" w:cs="Times New Roman"/>
          <w:bCs/>
          <w:sz w:val="24"/>
          <w:szCs w:val="24"/>
          <w:lang w:eastAsia="ru-RU"/>
        </w:rPr>
        <w:t>муниципального</w:t>
      </w:r>
      <w:proofErr w:type="gramEnd"/>
      <w:r w:rsidRPr="00374D58">
        <w:rPr>
          <w:rFonts w:ascii="Times New Roman" w:hAnsi="Times New Roman" w:cs="Times New Roman"/>
          <w:bCs/>
          <w:sz w:val="24"/>
          <w:szCs w:val="24"/>
          <w:lang w:eastAsia="ru-RU"/>
        </w:rPr>
        <w:t xml:space="preserve"> </w:t>
      </w:r>
    </w:p>
    <w:p w:rsidR="00173BCF" w:rsidRPr="00374D58" w:rsidRDefault="00173BCF" w:rsidP="00374D58">
      <w:pPr>
        <w:pStyle w:val="16"/>
        <w:ind w:firstLine="709"/>
        <w:jc w:val="right"/>
        <w:rPr>
          <w:rFonts w:ascii="Times New Roman" w:hAnsi="Times New Roman" w:cs="Times New Roman"/>
          <w:bCs/>
          <w:sz w:val="24"/>
          <w:szCs w:val="24"/>
          <w:lang w:eastAsia="ru-RU"/>
        </w:rPr>
      </w:pPr>
      <w:r w:rsidRPr="00374D58">
        <w:rPr>
          <w:rFonts w:ascii="Times New Roman" w:hAnsi="Times New Roman" w:cs="Times New Roman"/>
          <w:bCs/>
          <w:sz w:val="24"/>
          <w:szCs w:val="24"/>
          <w:lang w:eastAsia="ru-RU"/>
        </w:rPr>
        <w:t>образования город Маркс</w:t>
      </w:r>
    </w:p>
    <w:p w:rsidR="00374D58" w:rsidRDefault="00374D58" w:rsidP="00374D58">
      <w:pPr>
        <w:widowControl w:val="0"/>
        <w:ind w:firstLine="720"/>
        <w:jc w:val="center"/>
        <w:rPr>
          <w:bCs/>
          <w:sz w:val="28"/>
          <w:szCs w:val="28"/>
        </w:rPr>
      </w:pPr>
    </w:p>
    <w:p w:rsidR="00426CB2" w:rsidRPr="00374D58" w:rsidRDefault="00426CB2" w:rsidP="00374D58">
      <w:pPr>
        <w:widowControl w:val="0"/>
        <w:ind w:firstLine="720"/>
        <w:jc w:val="center"/>
        <w:rPr>
          <w:bCs/>
          <w:sz w:val="28"/>
          <w:szCs w:val="28"/>
        </w:rPr>
      </w:pPr>
      <w:r w:rsidRPr="00374D58">
        <w:rPr>
          <w:bCs/>
          <w:sz w:val="28"/>
          <w:szCs w:val="28"/>
        </w:rPr>
        <w:t>Критерии отнесения объектов контроля к категориям риска в рамках осуществления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город Маркс</w:t>
      </w:r>
    </w:p>
    <w:p w:rsidR="00426CB2" w:rsidRPr="00374D58" w:rsidRDefault="00426CB2" w:rsidP="00374D58">
      <w:pPr>
        <w:widowControl w:val="0"/>
        <w:jc w:val="center"/>
        <w:rPr>
          <w:bCs/>
          <w:sz w:val="28"/>
          <w:szCs w:val="28"/>
        </w:rPr>
      </w:pPr>
    </w:p>
    <w:tbl>
      <w:tblPr>
        <w:tblW w:w="10051" w:type="dxa"/>
        <w:tblInd w:w="2" w:type="dxa"/>
        <w:tblCellMar>
          <w:left w:w="0" w:type="dxa"/>
          <w:right w:w="0" w:type="dxa"/>
        </w:tblCellMar>
        <w:tblLook w:val="00A0"/>
      </w:tblPr>
      <w:tblGrid>
        <w:gridCol w:w="708"/>
        <w:gridCol w:w="6468"/>
        <w:gridCol w:w="2592"/>
        <w:gridCol w:w="283"/>
      </w:tblGrid>
      <w:tr w:rsidR="004D39CD" w:rsidRPr="00374D58" w:rsidTr="00E31CB6">
        <w:tc>
          <w:tcPr>
            <w:tcW w:w="631"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D39CD" w:rsidRPr="00374D58" w:rsidRDefault="004D39CD" w:rsidP="004D39CD">
            <w:pPr>
              <w:widowControl w:val="0"/>
              <w:rPr>
                <w:bCs/>
                <w:sz w:val="28"/>
                <w:szCs w:val="28"/>
              </w:rPr>
            </w:pPr>
            <w:r w:rsidRPr="00374D58">
              <w:rPr>
                <w:bCs/>
                <w:sz w:val="28"/>
                <w:szCs w:val="28"/>
              </w:rPr>
              <w:t> </w:t>
            </w:r>
            <w:proofErr w:type="spellStart"/>
            <w:proofErr w:type="gramStart"/>
            <w:r w:rsidRPr="00374D58">
              <w:rPr>
                <w:bCs/>
                <w:sz w:val="28"/>
                <w:szCs w:val="28"/>
              </w:rPr>
              <w:t>п</w:t>
            </w:r>
            <w:proofErr w:type="spellEnd"/>
            <w:proofErr w:type="gramEnd"/>
            <w:r w:rsidRPr="00374D58">
              <w:rPr>
                <w:bCs/>
                <w:sz w:val="28"/>
                <w:szCs w:val="28"/>
              </w:rPr>
              <w:t>/</w:t>
            </w:r>
            <w:proofErr w:type="spellStart"/>
            <w:r w:rsidRPr="00374D58">
              <w:rPr>
                <w:bCs/>
                <w:sz w:val="28"/>
                <w:szCs w:val="28"/>
              </w:rPr>
              <w:t>п</w:t>
            </w:r>
            <w:proofErr w:type="spellEnd"/>
          </w:p>
        </w:tc>
        <w:tc>
          <w:tcPr>
            <w:tcW w:w="6530" w:type="dxa"/>
            <w:tcBorders>
              <w:top w:val="single" w:sz="6" w:space="0" w:color="000000"/>
              <w:left w:val="single" w:sz="6" w:space="0" w:color="000000"/>
              <w:bottom w:val="nil"/>
              <w:right w:val="single" w:sz="4" w:space="0" w:color="auto"/>
            </w:tcBorders>
            <w:tcMar>
              <w:top w:w="0" w:type="dxa"/>
              <w:left w:w="130" w:type="dxa"/>
              <w:bottom w:w="0" w:type="dxa"/>
              <w:right w:w="130" w:type="dxa"/>
            </w:tcMar>
            <w:hideMark/>
          </w:tcPr>
          <w:p w:rsidR="004D39CD" w:rsidRPr="00374D58" w:rsidRDefault="004D39CD" w:rsidP="00374D58">
            <w:pPr>
              <w:widowControl w:val="0"/>
              <w:ind w:firstLine="720"/>
              <w:jc w:val="center"/>
              <w:rPr>
                <w:bCs/>
                <w:sz w:val="28"/>
                <w:szCs w:val="28"/>
              </w:rPr>
            </w:pPr>
            <w:r w:rsidRPr="00374D58">
              <w:rPr>
                <w:bCs/>
                <w:sz w:val="28"/>
                <w:szCs w:val="28"/>
              </w:rPr>
              <w:t>Объекты муниципального контроля в границах населенных пунктов муниципального образования город Маркс</w:t>
            </w:r>
          </w:p>
        </w:tc>
        <w:tc>
          <w:tcPr>
            <w:tcW w:w="2606" w:type="dxa"/>
            <w:tcBorders>
              <w:top w:val="single" w:sz="4" w:space="0" w:color="auto"/>
              <w:left w:val="single" w:sz="4" w:space="0" w:color="auto"/>
              <w:bottom w:val="single" w:sz="4" w:space="0" w:color="auto"/>
              <w:right w:val="single" w:sz="4" w:space="0" w:color="auto"/>
            </w:tcBorders>
            <w:tcMar>
              <w:top w:w="0" w:type="dxa"/>
              <w:left w:w="130" w:type="dxa"/>
              <w:bottom w:w="0" w:type="dxa"/>
              <w:right w:w="130" w:type="dxa"/>
            </w:tcMar>
            <w:hideMark/>
          </w:tcPr>
          <w:p w:rsidR="004D39CD" w:rsidRPr="00374D58" w:rsidRDefault="004D39CD" w:rsidP="004D39CD">
            <w:pPr>
              <w:widowControl w:val="0"/>
              <w:jc w:val="center"/>
              <w:rPr>
                <w:bCs/>
                <w:sz w:val="28"/>
                <w:szCs w:val="28"/>
              </w:rPr>
            </w:pPr>
            <w:r w:rsidRPr="00374D58">
              <w:rPr>
                <w:bCs/>
                <w:sz w:val="28"/>
                <w:szCs w:val="28"/>
              </w:rPr>
              <w:t>Категория риска</w:t>
            </w:r>
          </w:p>
        </w:tc>
        <w:tc>
          <w:tcPr>
            <w:tcW w:w="284" w:type="dxa"/>
            <w:tcBorders>
              <w:left w:val="single" w:sz="4" w:space="0" w:color="auto"/>
            </w:tcBorders>
          </w:tcPr>
          <w:p w:rsidR="004D39CD" w:rsidRPr="00374D58" w:rsidRDefault="004D39CD" w:rsidP="004D39CD">
            <w:pPr>
              <w:widowControl w:val="0"/>
              <w:jc w:val="center"/>
              <w:rPr>
                <w:bCs/>
                <w:sz w:val="28"/>
                <w:szCs w:val="28"/>
              </w:rPr>
            </w:pPr>
          </w:p>
        </w:tc>
      </w:tr>
      <w:tr w:rsidR="004D39CD" w:rsidRPr="00374D58" w:rsidTr="00E31CB6">
        <w:tc>
          <w:tcPr>
            <w:tcW w:w="631"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D39CD" w:rsidRPr="00374D58" w:rsidRDefault="004D39CD" w:rsidP="004D39CD">
            <w:pPr>
              <w:widowControl w:val="0"/>
              <w:jc w:val="center"/>
              <w:rPr>
                <w:bCs/>
                <w:sz w:val="28"/>
                <w:szCs w:val="28"/>
              </w:rPr>
            </w:pPr>
            <w:r w:rsidRPr="00374D58">
              <w:rPr>
                <w:bCs/>
                <w:sz w:val="28"/>
                <w:szCs w:val="28"/>
              </w:rPr>
              <w:t>1</w:t>
            </w:r>
          </w:p>
        </w:tc>
        <w:tc>
          <w:tcPr>
            <w:tcW w:w="6530" w:type="dxa"/>
            <w:tcBorders>
              <w:top w:val="single" w:sz="6" w:space="0" w:color="000000"/>
              <w:left w:val="single" w:sz="6" w:space="0" w:color="000000"/>
              <w:bottom w:val="nil"/>
              <w:right w:val="single" w:sz="4" w:space="0" w:color="auto"/>
            </w:tcBorders>
            <w:tcMar>
              <w:top w:w="0" w:type="dxa"/>
              <w:left w:w="130" w:type="dxa"/>
              <w:bottom w:w="0" w:type="dxa"/>
              <w:right w:w="130" w:type="dxa"/>
            </w:tcMar>
            <w:hideMark/>
          </w:tcPr>
          <w:p w:rsidR="004D39CD" w:rsidRPr="00374D58" w:rsidRDefault="004D39CD" w:rsidP="004D39CD">
            <w:pPr>
              <w:widowControl w:val="0"/>
              <w:jc w:val="both"/>
              <w:rPr>
                <w:bCs/>
                <w:sz w:val="28"/>
                <w:szCs w:val="28"/>
              </w:rPr>
            </w:pPr>
            <w:proofErr w:type="gramStart"/>
            <w:r w:rsidRPr="00374D58">
              <w:rPr>
                <w:bCs/>
                <w:sz w:val="28"/>
                <w:szCs w:val="28"/>
              </w:rPr>
              <w:t xml:space="preserve">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w:t>
            </w:r>
            <w:r w:rsidRPr="00374D58">
              <w:rPr>
                <w:bCs/>
                <w:sz w:val="28"/>
                <w:szCs w:val="28"/>
              </w:rPr>
              <w:lastRenderedPageBreak/>
              <w:t>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на автомобильном транспорте, городском наземном электрическом транспорте и в дорожном хозяйстве</w:t>
            </w:r>
            <w:proofErr w:type="gramEnd"/>
          </w:p>
        </w:tc>
        <w:tc>
          <w:tcPr>
            <w:tcW w:w="2606" w:type="dxa"/>
            <w:tcBorders>
              <w:top w:val="single" w:sz="4" w:space="0" w:color="auto"/>
              <w:left w:val="single" w:sz="4" w:space="0" w:color="auto"/>
              <w:bottom w:val="single" w:sz="4" w:space="0" w:color="auto"/>
              <w:right w:val="single" w:sz="4" w:space="0" w:color="auto"/>
            </w:tcBorders>
            <w:tcMar>
              <w:top w:w="0" w:type="dxa"/>
              <w:left w:w="130" w:type="dxa"/>
              <w:bottom w:w="0" w:type="dxa"/>
              <w:right w:w="130" w:type="dxa"/>
            </w:tcMar>
            <w:hideMark/>
          </w:tcPr>
          <w:p w:rsidR="004D39CD" w:rsidRPr="00374D58" w:rsidRDefault="004D39CD" w:rsidP="004D39CD">
            <w:pPr>
              <w:widowControl w:val="0"/>
              <w:jc w:val="center"/>
              <w:rPr>
                <w:bCs/>
                <w:sz w:val="28"/>
                <w:szCs w:val="28"/>
              </w:rPr>
            </w:pPr>
            <w:r w:rsidRPr="00374D58">
              <w:rPr>
                <w:bCs/>
                <w:sz w:val="28"/>
                <w:szCs w:val="28"/>
              </w:rPr>
              <w:lastRenderedPageBreak/>
              <w:t>Средний риск</w:t>
            </w:r>
          </w:p>
        </w:tc>
        <w:tc>
          <w:tcPr>
            <w:tcW w:w="284" w:type="dxa"/>
            <w:tcBorders>
              <w:left w:val="single" w:sz="4" w:space="0" w:color="auto"/>
            </w:tcBorders>
          </w:tcPr>
          <w:p w:rsidR="004D39CD" w:rsidRPr="00374D58" w:rsidRDefault="004D39CD" w:rsidP="004D39CD">
            <w:pPr>
              <w:widowControl w:val="0"/>
              <w:jc w:val="center"/>
              <w:rPr>
                <w:bCs/>
                <w:sz w:val="28"/>
                <w:szCs w:val="28"/>
              </w:rPr>
            </w:pPr>
          </w:p>
        </w:tc>
      </w:tr>
      <w:tr w:rsidR="004D39CD" w:rsidRPr="00374D58" w:rsidTr="00E31CB6">
        <w:tc>
          <w:tcPr>
            <w:tcW w:w="63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D39CD" w:rsidRPr="00374D58" w:rsidRDefault="004D39CD" w:rsidP="004D39CD">
            <w:pPr>
              <w:widowControl w:val="0"/>
              <w:jc w:val="center"/>
              <w:rPr>
                <w:bCs/>
                <w:sz w:val="28"/>
                <w:szCs w:val="28"/>
              </w:rPr>
            </w:pPr>
            <w:r w:rsidRPr="00374D58">
              <w:rPr>
                <w:bCs/>
                <w:sz w:val="28"/>
                <w:szCs w:val="28"/>
              </w:rPr>
              <w:lastRenderedPageBreak/>
              <w:t>2</w:t>
            </w:r>
          </w:p>
        </w:tc>
        <w:tc>
          <w:tcPr>
            <w:tcW w:w="6530" w:type="dxa"/>
            <w:tcBorders>
              <w:top w:val="single" w:sz="6" w:space="0" w:color="000000"/>
              <w:left w:val="single" w:sz="6" w:space="0" w:color="000000"/>
              <w:bottom w:val="single" w:sz="6" w:space="0" w:color="000000"/>
              <w:right w:val="single" w:sz="4" w:space="0" w:color="auto"/>
            </w:tcBorders>
            <w:tcMar>
              <w:top w:w="0" w:type="dxa"/>
              <w:left w:w="130" w:type="dxa"/>
              <w:bottom w:w="0" w:type="dxa"/>
              <w:right w:w="130" w:type="dxa"/>
            </w:tcMar>
            <w:hideMark/>
          </w:tcPr>
          <w:p w:rsidR="004D39CD" w:rsidRPr="00374D58" w:rsidRDefault="004D39CD" w:rsidP="004D39CD">
            <w:pPr>
              <w:widowControl w:val="0"/>
              <w:jc w:val="both"/>
              <w:rPr>
                <w:bCs/>
                <w:sz w:val="28"/>
                <w:szCs w:val="28"/>
              </w:rPr>
            </w:pPr>
            <w:proofErr w:type="gramStart"/>
            <w:r w:rsidRPr="00374D58">
              <w:rPr>
                <w:bCs/>
                <w:sz w:val="28"/>
                <w:szCs w:val="28"/>
              </w:rPr>
              <w:t>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на автомобильном транспорте, городском наземном электрическом транспорте и в</w:t>
            </w:r>
            <w:proofErr w:type="gramEnd"/>
            <w:r w:rsidRPr="00374D58">
              <w:rPr>
                <w:bCs/>
                <w:sz w:val="28"/>
                <w:szCs w:val="28"/>
              </w:rPr>
              <w:t xml:space="preserve"> дорожном </w:t>
            </w:r>
            <w:proofErr w:type="gramStart"/>
            <w:r w:rsidRPr="00374D58">
              <w:rPr>
                <w:bCs/>
                <w:sz w:val="28"/>
                <w:szCs w:val="28"/>
              </w:rPr>
              <w:t>хозяйстве</w:t>
            </w:r>
            <w:proofErr w:type="gramEnd"/>
          </w:p>
        </w:tc>
        <w:tc>
          <w:tcPr>
            <w:tcW w:w="2606" w:type="dxa"/>
            <w:tcBorders>
              <w:top w:val="single" w:sz="4" w:space="0" w:color="auto"/>
              <w:left w:val="single" w:sz="4" w:space="0" w:color="auto"/>
              <w:bottom w:val="single" w:sz="4" w:space="0" w:color="auto"/>
              <w:right w:val="single" w:sz="4" w:space="0" w:color="auto"/>
            </w:tcBorders>
            <w:tcMar>
              <w:top w:w="0" w:type="dxa"/>
              <w:left w:w="130" w:type="dxa"/>
              <w:bottom w:w="0" w:type="dxa"/>
              <w:right w:w="130" w:type="dxa"/>
            </w:tcMar>
            <w:hideMark/>
          </w:tcPr>
          <w:p w:rsidR="004D39CD" w:rsidRPr="00374D58" w:rsidRDefault="004D39CD" w:rsidP="004D39CD">
            <w:pPr>
              <w:widowControl w:val="0"/>
              <w:jc w:val="center"/>
              <w:rPr>
                <w:bCs/>
                <w:sz w:val="28"/>
                <w:szCs w:val="28"/>
              </w:rPr>
            </w:pPr>
            <w:r w:rsidRPr="00374D58">
              <w:rPr>
                <w:bCs/>
                <w:sz w:val="28"/>
                <w:szCs w:val="28"/>
              </w:rPr>
              <w:t>Умеренный риск</w:t>
            </w:r>
          </w:p>
        </w:tc>
        <w:tc>
          <w:tcPr>
            <w:tcW w:w="284" w:type="dxa"/>
            <w:tcBorders>
              <w:left w:val="single" w:sz="4" w:space="0" w:color="auto"/>
            </w:tcBorders>
          </w:tcPr>
          <w:p w:rsidR="004D39CD" w:rsidRPr="00374D58" w:rsidRDefault="004D39CD" w:rsidP="004D39CD">
            <w:pPr>
              <w:widowControl w:val="0"/>
              <w:jc w:val="center"/>
              <w:rPr>
                <w:bCs/>
                <w:sz w:val="28"/>
                <w:szCs w:val="28"/>
              </w:rPr>
            </w:pPr>
          </w:p>
        </w:tc>
      </w:tr>
      <w:tr w:rsidR="004D39CD" w:rsidRPr="00374D58" w:rsidTr="00E31CB6">
        <w:tc>
          <w:tcPr>
            <w:tcW w:w="63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D39CD" w:rsidRPr="00374D58" w:rsidRDefault="004D39CD" w:rsidP="004D39CD">
            <w:pPr>
              <w:widowControl w:val="0"/>
              <w:jc w:val="center"/>
              <w:rPr>
                <w:bCs/>
                <w:sz w:val="28"/>
                <w:szCs w:val="28"/>
              </w:rPr>
            </w:pPr>
            <w:r w:rsidRPr="00374D58">
              <w:rPr>
                <w:bCs/>
                <w:sz w:val="28"/>
                <w:szCs w:val="28"/>
              </w:rPr>
              <w:t>3</w:t>
            </w:r>
          </w:p>
        </w:tc>
        <w:tc>
          <w:tcPr>
            <w:tcW w:w="6530" w:type="dxa"/>
            <w:tcBorders>
              <w:top w:val="single" w:sz="6" w:space="0" w:color="000000"/>
              <w:left w:val="single" w:sz="6" w:space="0" w:color="000000"/>
              <w:bottom w:val="single" w:sz="6" w:space="0" w:color="000000"/>
              <w:right w:val="single" w:sz="4" w:space="0" w:color="auto"/>
            </w:tcBorders>
            <w:tcMar>
              <w:top w:w="0" w:type="dxa"/>
              <w:left w:w="130" w:type="dxa"/>
              <w:bottom w:w="0" w:type="dxa"/>
              <w:right w:w="130" w:type="dxa"/>
            </w:tcMar>
            <w:hideMark/>
          </w:tcPr>
          <w:p w:rsidR="004D39CD" w:rsidRPr="00374D58" w:rsidRDefault="004D39CD" w:rsidP="00426CB2">
            <w:pPr>
              <w:widowControl w:val="0"/>
              <w:ind w:firstLine="345"/>
              <w:jc w:val="both"/>
              <w:rPr>
                <w:bCs/>
                <w:sz w:val="28"/>
                <w:szCs w:val="28"/>
              </w:rPr>
            </w:pPr>
            <w:r w:rsidRPr="00374D58">
              <w:rPr>
                <w:bCs/>
                <w:sz w:val="28"/>
                <w:szCs w:val="28"/>
              </w:rPr>
              <w:t>Юридические лица, индивидуальные предприниматели и физические лица при отсутствии обстоятельств, указанных в пунктах 1, 2  настоящих Критериев отнесения деятельности юридических лиц и индивидуальных предпринимателей к категориям риска</w:t>
            </w:r>
          </w:p>
        </w:tc>
        <w:tc>
          <w:tcPr>
            <w:tcW w:w="2606" w:type="dxa"/>
            <w:tcBorders>
              <w:top w:val="single" w:sz="4" w:space="0" w:color="auto"/>
              <w:left w:val="single" w:sz="4" w:space="0" w:color="auto"/>
              <w:bottom w:val="single" w:sz="4" w:space="0" w:color="auto"/>
              <w:right w:val="single" w:sz="4" w:space="0" w:color="auto"/>
            </w:tcBorders>
            <w:tcMar>
              <w:top w:w="0" w:type="dxa"/>
              <w:left w:w="130" w:type="dxa"/>
              <w:bottom w:w="0" w:type="dxa"/>
              <w:right w:w="130" w:type="dxa"/>
            </w:tcMar>
            <w:hideMark/>
          </w:tcPr>
          <w:p w:rsidR="004D39CD" w:rsidRPr="00374D58" w:rsidRDefault="004D39CD" w:rsidP="004D39CD">
            <w:pPr>
              <w:widowControl w:val="0"/>
              <w:jc w:val="center"/>
              <w:rPr>
                <w:bCs/>
                <w:sz w:val="28"/>
                <w:szCs w:val="28"/>
              </w:rPr>
            </w:pPr>
            <w:r w:rsidRPr="00374D58">
              <w:rPr>
                <w:bCs/>
                <w:sz w:val="28"/>
                <w:szCs w:val="28"/>
              </w:rPr>
              <w:t>Низкий риск</w:t>
            </w:r>
          </w:p>
        </w:tc>
        <w:tc>
          <w:tcPr>
            <w:tcW w:w="284" w:type="dxa"/>
            <w:tcBorders>
              <w:left w:val="single" w:sz="4" w:space="0" w:color="auto"/>
            </w:tcBorders>
            <w:vAlign w:val="bottom"/>
          </w:tcPr>
          <w:p w:rsidR="004D39CD" w:rsidRPr="00374D58" w:rsidRDefault="00E31CB6" w:rsidP="00E31CB6">
            <w:pPr>
              <w:widowControl w:val="0"/>
              <w:jc w:val="right"/>
              <w:rPr>
                <w:bCs/>
                <w:sz w:val="28"/>
                <w:szCs w:val="28"/>
              </w:rPr>
            </w:pPr>
            <w:r w:rsidRPr="00374D58">
              <w:rPr>
                <w:bCs/>
                <w:sz w:val="28"/>
                <w:szCs w:val="28"/>
              </w:rPr>
              <w:t>».</w:t>
            </w:r>
          </w:p>
        </w:tc>
      </w:tr>
    </w:tbl>
    <w:p w:rsidR="00BD5AB3" w:rsidRPr="00374D58" w:rsidRDefault="00BD5AB3" w:rsidP="004D2DDE">
      <w:pPr>
        <w:shd w:val="clear" w:color="auto" w:fill="FFFFFF"/>
        <w:ind w:firstLine="709"/>
        <w:jc w:val="both"/>
        <w:rPr>
          <w:sz w:val="28"/>
          <w:szCs w:val="28"/>
        </w:rPr>
      </w:pPr>
    </w:p>
    <w:p w:rsidR="003C1703" w:rsidRPr="00374D58" w:rsidRDefault="00A51D4B" w:rsidP="004D2DDE">
      <w:pPr>
        <w:shd w:val="clear" w:color="auto" w:fill="FFFFFF"/>
        <w:ind w:firstLine="709"/>
        <w:jc w:val="both"/>
        <w:rPr>
          <w:sz w:val="28"/>
          <w:szCs w:val="28"/>
        </w:rPr>
      </w:pPr>
      <w:r w:rsidRPr="00374D58">
        <w:rPr>
          <w:sz w:val="28"/>
          <w:szCs w:val="28"/>
        </w:rPr>
        <w:t>2</w:t>
      </w:r>
      <w:r w:rsidR="003C1703" w:rsidRPr="00374D58">
        <w:rPr>
          <w:sz w:val="28"/>
          <w:szCs w:val="28"/>
        </w:rPr>
        <w:t xml:space="preserve">. </w:t>
      </w:r>
      <w:r w:rsidR="00A27052" w:rsidRPr="00374D58">
        <w:rPr>
          <w:sz w:val="28"/>
          <w:szCs w:val="28"/>
        </w:rPr>
        <w:t xml:space="preserve">Настоящее решение вступает в силу со дня </w:t>
      </w:r>
      <w:r w:rsidR="00374D58">
        <w:rPr>
          <w:sz w:val="28"/>
          <w:szCs w:val="28"/>
        </w:rPr>
        <w:t>официального обнародования</w:t>
      </w:r>
      <w:r w:rsidR="00A27052" w:rsidRPr="00374D58">
        <w:rPr>
          <w:sz w:val="28"/>
          <w:szCs w:val="28"/>
        </w:rPr>
        <w:t>.</w:t>
      </w:r>
    </w:p>
    <w:p w:rsidR="00A27052" w:rsidRPr="00374D58" w:rsidRDefault="00A51D4B" w:rsidP="004D2DDE">
      <w:pPr>
        <w:shd w:val="clear" w:color="auto" w:fill="FFFFFF"/>
        <w:ind w:firstLine="709"/>
        <w:jc w:val="both"/>
        <w:rPr>
          <w:sz w:val="28"/>
          <w:szCs w:val="28"/>
        </w:rPr>
      </w:pPr>
      <w:r w:rsidRPr="00374D58">
        <w:rPr>
          <w:sz w:val="28"/>
          <w:szCs w:val="28"/>
        </w:rPr>
        <w:t>3</w:t>
      </w:r>
      <w:r w:rsidR="00A27052" w:rsidRPr="00374D58">
        <w:rPr>
          <w:sz w:val="28"/>
          <w:szCs w:val="28"/>
        </w:rPr>
        <w:t xml:space="preserve">. Обнародовать настоящее </w:t>
      </w:r>
      <w:r w:rsidR="00235ED9" w:rsidRPr="00374D58">
        <w:rPr>
          <w:sz w:val="28"/>
          <w:szCs w:val="28"/>
        </w:rPr>
        <w:t>решение</w:t>
      </w:r>
      <w:r w:rsidR="00A27052" w:rsidRPr="00374D58">
        <w:rPr>
          <w:sz w:val="28"/>
          <w:szCs w:val="28"/>
        </w:rPr>
        <w:t xml:space="preserve"> в газете «Воложка» и разместить на официальном сайте муниципального образования город Маркс.</w:t>
      </w:r>
    </w:p>
    <w:p w:rsidR="00D03C14" w:rsidRPr="00374D58" w:rsidRDefault="00D03C14" w:rsidP="00D03C14">
      <w:pPr>
        <w:tabs>
          <w:tab w:val="left" w:pos="1000"/>
          <w:tab w:val="left" w:pos="2552"/>
        </w:tabs>
        <w:jc w:val="both"/>
        <w:rPr>
          <w:sz w:val="28"/>
          <w:szCs w:val="28"/>
        </w:rPr>
      </w:pPr>
    </w:p>
    <w:p w:rsidR="00835EAE" w:rsidRPr="00700821" w:rsidRDefault="00835EAE" w:rsidP="00D03C14">
      <w:pPr>
        <w:tabs>
          <w:tab w:val="left" w:pos="1000"/>
          <w:tab w:val="left" w:pos="2552"/>
        </w:tabs>
        <w:jc w:val="both"/>
        <w:rPr>
          <w:sz w:val="28"/>
          <w:szCs w:val="28"/>
        </w:rPr>
      </w:pPr>
    </w:p>
    <w:p w:rsidR="00F777F5" w:rsidRPr="009B457B" w:rsidRDefault="00D03C14" w:rsidP="00D03C14">
      <w:pPr>
        <w:rPr>
          <w:b/>
          <w:sz w:val="28"/>
          <w:szCs w:val="28"/>
        </w:rPr>
      </w:pPr>
      <w:r w:rsidRPr="009B457B">
        <w:rPr>
          <w:b/>
          <w:sz w:val="28"/>
          <w:szCs w:val="28"/>
        </w:rPr>
        <w:t>Глава</w:t>
      </w:r>
      <w:r w:rsidR="00F777F5" w:rsidRPr="009B457B">
        <w:rPr>
          <w:b/>
          <w:sz w:val="28"/>
          <w:szCs w:val="28"/>
        </w:rPr>
        <w:t xml:space="preserve"> </w:t>
      </w:r>
      <w:proofErr w:type="gramStart"/>
      <w:r w:rsidR="00F777F5" w:rsidRPr="009B457B">
        <w:rPr>
          <w:b/>
          <w:sz w:val="28"/>
          <w:szCs w:val="28"/>
        </w:rPr>
        <w:t>муниципального</w:t>
      </w:r>
      <w:proofErr w:type="gramEnd"/>
      <w:r w:rsidR="00F777F5" w:rsidRPr="009B457B">
        <w:rPr>
          <w:b/>
          <w:sz w:val="28"/>
          <w:szCs w:val="28"/>
        </w:rPr>
        <w:t xml:space="preserve"> </w:t>
      </w:r>
    </w:p>
    <w:p w:rsidR="00D03C14" w:rsidRDefault="00F777F5" w:rsidP="00D03C14">
      <w:pPr>
        <w:rPr>
          <w:b/>
          <w:bCs/>
          <w:color w:val="000000"/>
          <w:sz w:val="28"/>
          <w:szCs w:val="28"/>
        </w:rPr>
      </w:pPr>
      <w:r w:rsidRPr="009B457B">
        <w:rPr>
          <w:b/>
          <w:sz w:val="28"/>
          <w:szCs w:val="28"/>
        </w:rPr>
        <w:t>образования город Маркс</w:t>
      </w:r>
      <w:r w:rsidR="00D03C14" w:rsidRPr="009B457B">
        <w:rPr>
          <w:b/>
          <w:bCs/>
          <w:color w:val="000000"/>
          <w:sz w:val="28"/>
          <w:szCs w:val="28"/>
        </w:rPr>
        <w:t xml:space="preserve"> </w:t>
      </w:r>
      <w:r w:rsidR="00E64FA8" w:rsidRPr="009B457B">
        <w:rPr>
          <w:b/>
          <w:bCs/>
          <w:color w:val="000000"/>
          <w:sz w:val="28"/>
          <w:szCs w:val="28"/>
        </w:rPr>
        <w:t xml:space="preserve">                            </w:t>
      </w:r>
      <w:r w:rsidR="009B457B">
        <w:rPr>
          <w:b/>
          <w:bCs/>
          <w:color w:val="000000"/>
          <w:sz w:val="28"/>
          <w:szCs w:val="28"/>
        </w:rPr>
        <w:t xml:space="preserve">                        </w:t>
      </w:r>
      <w:r w:rsidR="00B3122A">
        <w:rPr>
          <w:b/>
          <w:bCs/>
          <w:color w:val="000000"/>
          <w:sz w:val="28"/>
          <w:szCs w:val="28"/>
        </w:rPr>
        <w:t xml:space="preserve">             </w:t>
      </w:r>
      <w:r w:rsidR="009B457B">
        <w:rPr>
          <w:b/>
          <w:bCs/>
          <w:color w:val="000000"/>
          <w:sz w:val="28"/>
          <w:szCs w:val="28"/>
        </w:rPr>
        <w:t xml:space="preserve">  </w:t>
      </w:r>
      <w:r w:rsidR="00271165">
        <w:rPr>
          <w:b/>
          <w:bCs/>
          <w:color w:val="000000"/>
          <w:sz w:val="28"/>
          <w:szCs w:val="28"/>
        </w:rPr>
        <w:t xml:space="preserve">С.В. </w:t>
      </w:r>
      <w:proofErr w:type="spellStart"/>
      <w:r w:rsidR="00271165">
        <w:rPr>
          <w:b/>
          <w:bCs/>
          <w:color w:val="000000"/>
          <w:sz w:val="28"/>
          <w:szCs w:val="28"/>
        </w:rPr>
        <w:t>Барулин</w:t>
      </w:r>
      <w:proofErr w:type="spellEnd"/>
    </w:p>
    <w:p w:rsidR="00574EC7" w:rsidRDefault="00574EC7" w:rsidP="009D2F3A">
      <w:pPr>
        <w:tabs>
          <w:tab w:val="num" w:pos="200"/>
        </w:tabs>
        <w:outlineLvl w:val="0"/>
      </w:pPr>
    </w:p>
    <w:p w:rsidR="00574EC7" w:rsidRDefault="00574EC7" w:rsidP="009B457B">
      <w:pPr>
        <w:tabs>
          <w:tab w:val="num" w:pos="200"/>
        </w:tabs>
        <w:ind w:left="4536"/>
        <w:jc w:val="right"/>
        <w:outlineLvl w:val="0"/>
      </w:pPr>
    </w:p>
    <w:p w:rsidR="00E83EF0" w:rsidRDefault="00E83EF0" w:rsidP="00574EC7">
      <w:pPr>
        <w:tabs>
          <w:tab w:val="num" w:pos="200"/>
        </w:tabs>
        <w:ind w:left="4536"/>
        <w:jc w:val="right"/>
        <w:outlineLvl w:val="0"/>
      </w:pPr>
    </w:p>
    <w:p w:rsidR="00E83EF0" w:rsidRDefault="00E83EF0" w:rsidP="00574EC7">
      <w:pPr>
        <w:tabs>
          <w:tab w:val="num" w:pos="200"/>
        </w:tabs>
        <w:ind w:left="4536"/>
        <w:jc w:val="right"/>
        <w:outlineLvl w:val="0"/>
      </w:pPr>
    </w:p>
    <w:p w:rsidR="00E83EF0" w:rsidRDefault="00E83EF0" w:rsidP="00574EC7">
      <w:pPr>
        <w:tabs>
          <w:tab w:val="num" w:pos="200"/>
        </w:tabs>
        <w:ind w:left="4536"/>
        <w:jc w:val="right"/>
        <w:outlineLvl w:val="0"/>
      </w:pPr>
    </w:p>
    <w:p w:rsidR="00E83EF0" w:rsidRDefault="00E83EF0" w:rsidP="00574EC7">
      <w:pPr>
        <w:tabs>
          <w:tab w:val="num" w:pos="200"/>
        </w:tabs>
        <w:ind w:left="4536"/>
        <w:jc w:val="right"/>
        <w:outlineLvl w:val="0"/>
      </w:pPr>
    </w:p>
    <w:p w:rsidR="00E83EF0" w:rsidRDefault="00E83EF0" w:rsidP="00574EC7">
      <w:pPr>
        <w:tabs>
          <w:tab w:val="num" w:pos="200"/>
        </w:tabs>
        <w:ind w:left="4536"/>
        <w:jc w:val="right"/>
        <w:outlineLvl w:val="0"/>
      </w:pPr>
    </w:p>
    <w:p w:rsidR="003E2C7D" w:rsidRDefault="003E2C7D" w:rsidP="00C21DDD">
      <w:pPr>
        <w:pStyle w:val="16"/>
        <w:jc w:val="both"/>
        <w:rPr>
          <w:rFonts w:ascii="Times New Roman" w:hAnsi="Times New Roman" w:cs="Times New Roman"/>
          <w:b/>
          <w:color w:val="000000"/>
          <w:sz w:val="28"/>
          <w:szCs w:val="28"/>
        </w:rPr>
      </w:pPr>
    </w:p>
    <w:p w:rsidR="003E2C7D" w:rsidRDefault="003E2C7D" w:rsidP="00C21DDD">
      <w:pPr>
        <w:pStyle w:val="16"/>
        <w:jc w:val="both"/>
        <w:rPr>
          <w:rFonts w:ascii="Times New Roman" w:hAnsi="Times New Roman" w:cs="Times New Roman"/>
          <w:b/>
          <w:color w:val="000000"/>
          <w:sz w:val="28"/>
          <w:szCs w:val="28"/>
        </w:rPr>
      </w:pPr>
    </w:p>
    <w:p w:rsidR="003E2C7D" w:rsidRDefault="003E2C7D" w:rsidP="00C21DDD">
      <w:pPr>
        <w:pStyle w:val="16"/>
        <w:jc w:val="both"/>
        <w:rPr>
          <w:rFonts w:ascii="Times New Roman" w:hAnsi="Times New Roman" w:cs="Times New Roman"/>
          <w:b/>
          <w:color w:val="000000"/>
          <w:sz w:val="28"/>
          <w:szCs w:val="28"/>
        </w:rPr>
      </w:pPr>
    </w:p>
    <w:p w:rsidR="003E2C7D" w:rsidRDefault="003E2C7D" w:rsidP="00C21DDD">
      <w:pPr>
        <w:pStyle w:val="16"/>
        <w:jc w:val="both"/>
        <w:rPr>
          <w:rFonts w:ascii="Times New Roman" w:hAnsi="Times New Roman" w:cs="Times New Roman"/>
          <w:b/>
          <w:color w:val="000000"/>
          <w:sz w:val="28"/>
          <w:szCs w:val="28"/>
        </w:rPr>
      </w:pPr>
    </w:p>
    <w:p w:rsidR="003E2C7D" w:rsidRPr="00700821" w:rsidRDefault="003E2C7D" w:rsidP="00C21DDD">
      <w:pPr>
        <w:pStyle w:val="16"/>
        <w:jc w:val="both"/>
        <w:rPr>
          <w:rFonts w:ascii="Times New Roman" w:hAnsi="Times New Roman" w:cs="Times New Roman"/>
          <w:color w:val="000000"/>
        </w:rPr>
      </w:pPr>
    </w:p>
    <w:sectPr w:rsidR="003E2C7D" w:rsidRPr="00700821" w:rsidSect="002F6D24">
      <w:headerReference w:type="even" r:id="rId10"/>
      <w:headerReference w:type="default" r:id="rId11"/>
      <w:pgSz w:w="11906" w:h="16838"/>
      <w:pgMar w:top="426" w:right="850" w:bottom="567" w:left="1275"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6B65" w:rsidRDefault="00156B65" w:rsidP="00D03C14">
      <w:r>
        <w:separator/>
      </w:r>
    </w:p>
  </w:endnote>
  <w:endnote w:type="continuationSeparator" w:id="0">
    <w:p w:rsidR="00156B65" w:rsidRDefault="00156B65" w:rsidP="00D03C1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6B65" w:rsidRDefault="00156B65" w:rsidP="00D03C14">
      <w:r>
        <w:separator/>
      </w:r>
    </w:p>
  </w:footnote>
  <w:footnote w:type="continuationSeparator" w:id="0">
    <w:p w:rsidR="00156B65" w:rsidRDefault="00156B65" w:rsidP="00D03C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7BF" w:rsidRDefault="002535A1" w:rsidP="00C4782F">
    <w:pPr>
      <w:pStyle w:val="af7"/>
      <w:framePr w:wrap="none" w:vAnchor="text" w:hAnchor="margin" w:xAlign="center" w:y="1"/>
      <w:rPr>
        <w:rStyle w:val="afb"/>
      </w:rPr>
    </w:pPr>
    <w:r>
      <w:rPr>
        <w:rStyle w:val="afb"/>
      </w:rPr>
      <w:fldChar w:fldCharType="begin"/>
    </w:r>
    <w:r w:rsidR="006A07BF">
      <w:rPr>
        <w:rStyle w:val="afb"/>
      </w:rPr>
      <w:instrText xml:space="preserve"> PAGE </w:instrText>
    </w:r>
    <w:r>
      <w:rPr>
        <w:rStyle w:val="afb"/>
      </w:rPr>
      <w:fldChar w:fldCharType="end"/>
    </w:r>
  </w:p>
  <w:p w:rsidR="006A07BF" w:rsidRDefault="006A07BF">
    <w:pPr>
      <w:pStyle w:val="af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7BF" w:rsidRDefault="002535A1" w:rsidP="00C4782F">
    <w:pPr>
      <w:pStyle w:val="af7"/>
      <w:framePr w:wrap="none" w:vAnchor="text" w:hAnchor="margin" w:xAlign="center" w:y="1"/>
      <w:rPr>
        <w:rStyle w:val="afb"/>
      </w:rPr>
    </w:pPr>
    <w:r>
      <w:rPr>
        <w:rStyle w:val="afb"/>
      </w:rPr>
      <w:fldChar w:fldCharType="begin"/>
    </w:r>
    <w:r w:rsidR="006A07BF">
      <w:rPr>
        <w:rStyle w:val="afb"/>
      </w:rPr>
      <w:instrText xml:space="preserve"> PAGE </w:instrText>
    </w:r>
    <w:r>
      <w:rPr>
        <w:rStyle w:val="afb"/>
      </w:rPr>
      <w:fldChar w:fldCharType="separate"/>
    </w:r>
    <w:r w:rsidR="00287F0C">
      <w:rPr>
        <w:rStyle w:val="afb"/>
        <w:noProof/>
      </w:rPr>
      <w:t>2</w:t>
    </w:r>
    <w:r>
      <w:rPr>
        <w:rStyle w:val="afb"/>
      </w:rPr>
      <w:fldChar w:fldCharType="end"/>
    </w:r>
  </w:p>
  <w:p w:rsidR="006A07BF" w:rsidRDefault="006A07BF">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03C14"/>
    <w:rsid w:val="00014964"/>
    <w:rsid w:val="000201C0"/>
    <w:rsid w:val="00025E9C"/>
    <w:rsid w:val="00026D2B"/>
    <w:rsid w:val="00031934"/>
    <w:rsid w:val="00033299"/>
    <w:rsid w:val="00033367"/>
    <w:rsid w:val="00035016"/>
    <w:rsid w:val="00050455"/>
    <w:rsid w:val="000562A9"/>
    <w:rsid w:val="0008000B"/>
    <w:rsid w:val="00085D07"/>
    <w:rsid w:val="00091C84"/>
    <w:rsid w:val="000A53F5"/>
    <w:rsid w:val="000C23AA"/>
    <w:rsid w:val="000D560E"/>
    <w:rsid w:val="000E2FF1"/>
    <w:rsid w:val="00123DC2"/>
    <w:rsid w:val="00127C12"/>
    <w:rsid w:val="00133672"/>
    <w:rsid w:val="00135F0D"/>
    <w:rsid w:val="00144E50"/>
    <w:rsid w:val="001503B0"/>
    <w:rsid w:val="00156B65"/>
    <w:rsid w:val="00173BCF"/>
    <w:rsid w:val="001744B4"/>
    <w:rsid w:val="00192C3B"/>
    <w:rsid w:val="001A082B"/>
    <w:rsid w:val="001B698F"/>
    <w:rsid w:val="001C6BE1"/>
    <w:rsid w:val="001C7402"/>
    <w:rsid w:val="001E00F5"/>
    <w:rsid w:val="001F3091"/>
    <w:rsid w:val="001F375A"/>
    <w:rsid w:val="001F7567"/>
    <w:rsid w:val="001F779A"/>
    <w:rsid w:val="00204A53"/>
    <w:rsid w:val="00213F37"/>
    <w:rsid w:val="00213F6F"/>
    <w:rsid w:val="0021451D"/>
    <w:rsid w:val="0023013E"/>
    <w:rsid w:val="00235ED9"/>
    <w:rsid w:val="002365B2"/>
    <w:rsid w:val="00253275"/>
    <w:rsid w:val="002535A1"/>
    <w:rsid w:val="002550EC"/>
    <w:rsid w:val="0025662C"/>
    <w:rsid w:val="00271165"/>
    <w:rsid w:val="00287F0C"/>
    <w:rsid w:val="00291D0B"/>
    <w:rsid w:val="002A5209"/>
    <w:rsid w:val="002A7614"/>
    <w:rsid w:val="002B0426"/>
    <w:rsid w:val="002F5BF8"/>
    <w:rsid w:val="002F6D24"/>
    <w:rsid w:val="003002C9"/>
    <w:rsid w:val="003115C7"/>
    <w:rsid w:val="0031375D"/>
    <w:rsid w:val="003159B8"/>
    <w:rsid w:val="00316564"/>
    <w:rsid w:val="0033192F"/>
    <w:rsid w:val="00342702"/>
    <w:rsid w:val="0036370B"/>
    <w:rsid w:val="00366FD9"/>
    <w:rsid w:val="00374D58"/>
    <w:rsid w:val="00386D9B"/>
    <w:rsid w:val="00391612"/>
    <w:rsid w:val="0039472D"/>
    <w:rsid w:val="003A14E8"/>
    <w:rsid w:val="003A4FE6"/>
    <w:rsid w:val="003A56F3"/>
    <w:rsid w:val="003A6290"/>
    <w:rsid w:val="003C1703"/>
    <w:rsid w:val="003C3922"/>
    <w:rsid w:val="003C7620"/>
    <w:rsid w:val="003C7D08"/>
    <w:rsid w:val="003E2C7D"/>
    <w:rsid w:val="003E38EF"/>
    <w:rsid w:val="003E7DC2"/>
    <w:rsid w:val="0040305C"/>
    <w:rsid w:val="00426CB2"/>
    <w:rsid w:val="004553CB"/>
    <w:rsid w:val="0046330C"/>
    <w:rsid w:val="004825D7"/>
    <w:rsid w:val="00491569"/>
    <w:rsid w:val="004943BC"/>
    <w:rsid w:val="004945E2"/>
    <w:rsid w:val="004956A9"/>
    <w:rsid w:val="00496EE3"/>
    <w:rsid w:val="004B5961"/>
    <w:rsid w:val="004D2DDE"/>
    <w:rsid w:val="004D39CD"/>
    <w:rsid w:val="004E6782"/>
    <w:rsid w:val="004F0D95"/>
    <w:rsid w:val="00501149"/>
    <w:rsid w:val="00513654"/>
    <w:rsid w:val="00514416"/>
    <w:rsid w:val="005309AC"/>
    <w:rsid w:val="005340CF"/>
    <w:rsid w:val="0056378A"/>
    <w:rsid w:val="00565D8F"/>
    <w:rsid w:val="00574EC7"/>
    <w:rsid w:val="00577EDD"/>
    <w:rsid w:val="005855DC"/>
    <w:rsid w:val="00593672"/>
    <w:rsid w:val="005A32CA"/>
    <w:rsid w:val="005B542E"/>
    <w:rsid w:val="005D3CE3"/>
    <w:rsid w:val="005E1C30"/>
    <w:rsid w:val="00631573"/>
    <w:rsid w:val="00660BBB"/>
    <w:rsid w:val="00676482"/>
    <w:rsid w:val="00683473"/>
    <w:rsid w:val="006A07BF"/>
    <w:rsid w:val="006A3F6A"/>
    <w:rsid w:val="006B3113"/>
    <w:rsid w:val="006B43E3"/>
    <w:rsid w:val="006E1FBF"/>
    <w:rsid w:val="006E4694"/>
    <w:rsid w:val="006E721C"/>
    <w:rsid w:val="006F0208"/>
    <w:rsid w:val="006F04ED"/>
    <w:rsid w:val="006F3813"/>
    <w:rsid w:val="006F5D71"/>
    <w:rsid w:val="007100F8"/>
    <w:rsid w:val="00730124"/>
    <w:rsid w:val="0073479B"/>
    <w:rsid w:val="00737B3E"/>
    <w:rsid w:val="00753699"/>
    <w:rsid w:val="00775FAD"/>
    <w:rsid w:val="0079330F"/>
    <w:rsid w:val="007A7EB3"/>
    <w:rsid w:val="007B5ADE"/>
    <w:rsid w:val="007E1DC2"/>
    <w:rsid w:val="007F1DE0"/>
    <w:rsid w:val="007F3E74"/>
    <w:rsid w:val="007F49AD"/>
    <w:rsid w:val="0080119C"/>
    <w:rsid w:val="00813BD6"/>
    <w:rsid w:val="00835EAE"/>
    <w:rsid w:val="0084097E"/>
    <w:rsid w:val="00845F5D"/>
    <w:rsid w:val="008619EA"/>
    <w:rsid w:val="008629D3"/>
    <w:rsid w:val="00865DDC"/>
    <w:rsid w:val="00881F3D"/>
    <w:rsid w:val="00892B4B"/>
    <w:rsid w:val="008A0F35"/>
    <w:rsid w:val="008B3636"/>
    <w:rsid w:val="008B7671"/>
    <w:rsid w:val="008C1022"/>
    <w:rsid w:val="008E3F83"/>
    <w:rsid w:val="00904CBC"/>
    <w:rsid w:val="00907897"/>
    <w:rsid w:val="00910594"/>
    <w:rsid w:val="00920610"/>
    <w:rsid w:val="00924FAA"/>
    <w:rsid w:val="00926D60"/>
    <w:rsid w:val="00935631"/>
    <w:rsid w:val="00945747"/>
    <w:rsid w:val="00954DA1"/>
    <w:rsid w:val="00983C75"/>
    <w:rsid w:val="00997CA5"/>
    <w:rsid w:val="009A18F5"/>
    <w:rsid w:val="009B457B"/>
    <w:rsid w:val="009B765F"/>
    <w:rsid w:val="009D07EB"/>
    <w:rsid w:val="009D2F3A"/>
    <w:rsid w:val="009F451B"/>
    <w:rsid w:val="00A03700"/>
    <w:rsid w:val="00A15A64"/>
    <w:rsid w:val="00A2508C"/>
    <w:rsid w:val="00A27052"/>
    <w:rsid w:val="00A315D4"/>
    <w:rsid w:val="00A33937"/>
    <w:rsid w:val="00A34863"/>
    <w:rsid w:val="00A35E52"/>
    <w:rsid w:val="00A51D4B"/>
    <w:rsid w:val="00A71A46"/>
    <w:rsid w:val="00A77D69"/>
    <w:rsid w:val="00A82113"/>
    <w:rsid w:val="00AA4E07"/>
    <w:rsid w:val="00AD0C1D"/>
    <w:rsid w:val="00AD221D"/>
    <w:rsid w:val="00AD420F"/>
    <w:rsid w:val="00AD444E"/>
    <w:rsid w:val="00B200B4"/>
    <w:rsid w:val="00B228D8"/>
    <w:rsid w:val="00B25355"/>
    <w:rsid w:val="00B3122A"/>
    <w:rsid w:val="00B50666"/>
    <w:rsid w:val="00B5391F"/>
    <w:rsid w:val="00B62498"/>
    <w:rsid w:val="00B71551"/>
    <w:rsid w:val="00BA43DC"/>
    <w:rsid w:val="00BD437E"/>
    <w:rsid w:val="00BD5AB3"/>
    <w:rsid w:val="00C02AB0"/>
    <w:rsid w:val="00C21DDD"/>
    <w:rsid w:val="00C257A2"/>
    <w:rsid w:val="00C32192"/>
    <w:rsid w:val="00C37296"/>
    <w:rsid w:val="00C472C6"/>
    <w:rsid w:val="00C4782F"/>
    <w:rsid w:val="00C63341"/>
    <w:rsid w:val="00C71217"/>
    <w:rsid w:val="00C779E8"/>
    <w:rsid w:val="00C8679B"/>
    <w:rsid w:val="00CA0E2C"/>
    <w:rsid w:val="00CB75F8"/>
    <w:rsid w:val="00CD0723"/>
    <w:rsid w:val="00CE2BCB"/>
    <w:rsid w:val="00D03C14"/>
    <w:rsid w:val="00D068D9"/>
    <w:rsid w:val="00D13BC9"/>
    <w:rsid w:val="00D15738"/>
    <w:rsid w:val="00D2554C"/>
    <w:rsid w:val="00D37605"/>
    <w:rsid w:val="00D60A59"/>
    <w:rsid w:val="00D763BE"/>
    <w:rsid w:val="00D7727C"/>
    <w:rsid w:val="00D9542E"/>
    <w:rsid w:val="00DA2855"/>
    <w:rsid w:val="00DE1898"/>
    <w:rsid w:val="00DF6313"/>
    <w:rsid w:val="00E15F00"/>
    <w:rsid w:val="00E316F5"/>
    <w:rsid w:val="00E31CB6"/>
    <w:rsid w:val="00E37A4B"/>
    <w:rsid w:val="00E40488"/>
    <w:rsid w:val="00E57842"/>
    <w:rsid w:val="00E64FA8"/>
    <w:rsid w:val="00E83EF0"/>
    <w:rsid w:val="00E93D5C"/>
    <w:rsid w:val="00E97FBB"/>
    <w:rsid w:val="00EA6AD9"/>
    <w:rsid w:val="00EC4DCE"/>
    <w:rsid w:val="00EF7054"/>
    <w:rsid w:val="00F018C8"/>
    <w:rsid w:val="00F306F7"/>
    <w:rsid w:val="00F45E76"/>
    <w:rsid w:val="00F65140"/>
    <w:rsid w:val="00F668A2"/>
    <w:rsid w:val="00F71DA8"/>
    <w:rsid w:val="00F73D7A"/>
    <w:rsid w:val="00F76064"/>
    <w:rsid w:val="00F7634D"/>
    <w:rsid w:val="00F777F5"/>
    <w:rsid w:val="00F815CE"/>
    <w:rsid w:val="00F91E6E"/>
    <w:rsid w:val="00FA0064"/>
    <w:rsid w:val="00FB1B54"/>
    <w:rsid w:val="00FC6869"/>
    <w:rsid w:val="00FD0505"/>
    <w:rsid w:val="00FE14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3C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D2F3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3">
    <w:name w:val="heading 3"/>
    <w:basedOn w:val="11"/>
    <w:next w:val="a0"/>
    <w:link w:val="30"/>
    <w:qFormat/>
    <w:rsid w:val="00D03C14"/>
    <w:pPr>
      <w:numPr>
        <w:ilvl w:val="2"/>
        <w:numId w:val="1"/>
      </w:numPr>
      <w:spacing w:before="140" w:after="120"/>
      <w:outlineLvl w:val="2"/>
    </w:pPr>
    <w:rPr>
      <w:sz w:val="28"/>
      <w:szCs w:val="28"/>
    </w:rPr>
  </w:style>
  <w:style w:type="paragraph" w:styleId="4">
    <w:name w:val="heading 4"/>
    <w:basedOn w:val="a"/>
    <w:next w:val="a"/>
    <w:link w:val="40"/>
    <w:qFormat/>
    <w:rsid w:val="00D03C14"/>
    <w:pPr>
      <w:keepNext/>
      <w:numPr>
        <w:ilvl w:val="3"/>
        <w:numId w:val="1"/>
      </w:numPr>
      <w:spacing w:before="240" w:after="60"/>
      <w:outlineLvl w:val="3"/>
    </w:pPr>
    <w:rPr>
      <w:b/>
      <w:bCs/>
    </w:rPr>
  </w:style>
  <w:style w:type="paragraph" w:styleId="5">
    <w:name w:val="heading 5"/>
    <w:basedOn w:val="a"/>
    <w:next w:val="6"/>
    <w:link w:val="50"/>
    <w:qFormat/>
    <w:rsid w:val="00D03C14"/>
    <w:pPr>
      <w:numPr>
        <w:ilvl w:val="4"/>
        <w:numId w:val="1"/>
      </w:numPr>
      <w:spacing w:before="480"/>
      <w:jc w:val="center"/>
      <w:outlineLvl w:val="4"/>
    </w:pPr>
    <w:rPr>
      <w:sz w:val="40"/>
      <w:szCs w:val="20"/>
    </w:rPr>
  </w:style>
  <w:style w:type="paragraph" w:styleId="6">
    <w:name w:val="heading 6"/>
    <w:basedOn w:val="a"/>
    <w:next w:val="a"/>
    <w:link w:val="60"/>
    <w:qFormat/>
    <w:rsid w:val="00D03C14"/>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D03C14"/>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D03C14"/>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D03C14"/>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D03C14"/>
    <w:rPr>
      <w:rFonts w:ascii="Times New Roman" w:eastAsia="Times New Roman" w:hAnsi="Times New Roman" w:cs="Times New Roman"/>
      <w:b/>
      <w:bCs/>
      <w:lang w:eastAsia="ru-RU"/>
    </w:rPr>
  </w:style>
  <w:style w:type="character" w:customStyle="1" w:styleId="WW8Num1z0">
    <w:name w:val="WW8Num1z0"/>
    <w:rsid w:val="00D03C14"/>
  </w:style>
  <w:style w:type="character" w:customStyle="1" w:styleId="WW8Num1z1">
    <w:name w:val="WW8Num1z1"/>
    <w:rsid w:val="00D03C14"/>
  </w:style>
  <w:style w:type="character" w:customStyle="1" w:styleId="WW8Num1z2">
    <w:name w:val="WW8Num1z2"/>
    <w:rsid w:val="00D03C14"/>
  </w:style>
  <w:style w:type="character" w:customStyle="1" w:styleId="WW8Num1z3">
    <w:name w:val="WW8Num1z3"/>
    <w:rsid w:val="00D03C14"/>
  </w:style>
  <w:style w:type="character" w:customStyle="1" w:styleId="WW8Num1z4">
    <w:name w:val="WW8Num1z4"/>
    <w:rsid w:val="00D03C14"/>
  </w:style>
  <w:style w:type="character" w:customStyle="1" w:styleId="WW8Num1z5">
    <w:name w:val="WW8Num1z5"/>
    <w:rsid w:val="00D03C14"/>
  </w:style>
  <w:style w:type="character" w:customStyle="1" w:styleId="WW8Num1z6">
    <w:name w:val="WW8Num1z6"/>
    <w:rsid w:val="00D03C14"/>
  </w:style>
  <w:style w:type="character" w:customStyle="1" w:styleId="WW8Num1z7">
    <w:name w:val="WW8Num1z7"/>
    <w:rsid w:val="00D03C14"/>
  </w:style>
  <w:style w:type="character" w:customStyle="1" w:styleId="WW8Num1z8">
    <w:name w:val="WW8Num1z8"/>
    <w:rsid w:val="00D03C14"/>
  </w:style>
  <w:style w:type="character" w:customStyle="1" w:styleId="WW8Num2z0">
    <w:name w:val="WW8Num2z0"/>
    <w:rsid w:val="00D03C14"/>
    <w:rPr>
      <w:rFonts w:hint="default"/>
      <w:b w:val="0"/>
      <w:i w:val="0"/>
      <w:color w:val="000000"/>
    </w:rPr>
  </w:style>
  <w:style w:type="character" w:customStyle="1" w:styleId="WW8Num2z1">
    <w:name w:val="WW8Num2z1"/>
    <w:rsid w:val="00D03C14"/>
  </w:style>
  <w:style w:type="character" w:customStyle="1" w:styleId="WW8Num2z2">
    <w:name w:val="WW8Num2z2"/>
    <w:rsid w:val="00D03C14"/>
  </w:style>
  <w:style w:type="character" w:customStyle="1" w:styleId="WW8Num2z3">
    <w:name w:val="WW8Num2z3"/>
    <w:rsid w:val="00D03C14"/>
  </w:style>
  <w:style w:type="character" w:customStyle="1" w:styleId="WW8Num2z4">
    <w:name w:val="WW8Num2z4"/>
    <w:rsid w:val="00D03C14"/>
  </w:style>
  <w:style w:type="character" w:customStyle="1" w:styleId="WW8Num2z5">
    <w:name w:val="WW8Num2z5"/>
    <w:rsid w:val="00D03C14"/>
  </w:style>
  <w:style w:type="character" w:customStyle="1" w:styleId="WW8Num2z6">
    <w:name w:val="WW8Num2z6"/>
    <w:rsid w:val="00D03C14"/>
  </w:style>
  <w:style w:type="character" w:customStyle="1" w:styleId="WW8Num2z7">
    <w:name w:val="WW8Num2z7"/>
    <w:rsid w:val="00D03C14"/>
  </w:style>
  <w:style w:type="character" w:customStyle="1" w:styleId="WW8Num2z8">
    <w:name w:val="WW8Num2z8"/>
    <w:rsid w:val="00D03C14"/>
  </w:style>
  <w:style w:type="character" w:customStyle="1" w:styleId="WW8Num3z0">
    <w:name w:val="WW8Num3z0"/>
    <w:rsid w:val="00D03C14"/>
    <w:rPr>
      <w:rFonts w:hint="default"/>
    </w:rPr>
  </w:style>
  <w:style w:type="character" w:customStyle="1" w:styleId="WW8Num3z1">
    <w:name w:val="WW8Num3z1"/>
    <w:rsid w:val="00D03C14"/>
  </w:style>
  <w:style w:type="character" w:customStyle="1" w:styleId="WW8Num3z2">
    <w:name w:val="WW8Num3z2"/>
    <w:rsid w:val="00D03C14"/>
  </w:style>
  <w:style w:type="character" w:customStyle="1" w:styleId="WW8Num3z3">
    <w:name w:val="WW8Num3z3"/>
    <w:rsid w:val="00D03C14"/>
  </w:style>
  <w:style w:type="character" w:customStyle="1" w:styleId="WW8Num3z4">
    <w:name w:val="WW8Num3z4"/>
    <w:rsid w:val="00D03C14"/>
  </w:style>
  <w:style w:type="character" w:customStyle="1" w:styleId="WW8Num3z5">
    <w:name w:val="WW8Num3z5"/>
    <w:rsid w:val="00D03C14"/>
  </w:style>
  <w:style w:type="character" w:customStyle="1" w:styleId="WW8Num3z6">
    <w:name w:val="WW8Num3z6"/>
    <w:rsid w:val="00D03C14"/>
  </w:style>
  <w:style w:type="character" w:customStyle="1" w:styleId="WW8Num3z7">
    <w:name w:val="WW8Num3z7"/>
    <w:rsid w:val="00D03C14"/>
  </w:style>
  <w:style w:type="character" w:customStyle="1" w:styleId="WW8Num3z8">
    <w:name w:val="WW8Num3z8"/>
    <w:rsid w:val="00D03C14"/>
  </w:style>
  <w:style w:type="character" w:customStyle="1" w:styleId="WW8Num4z0">
    <w:name w:val="WW8Num4z0"/>
    <w:rsid w:val="00D03C14"/>
    <w:rPr>
      <w:rFonts w:hint="default"/>
    </w:rPr>
  </w:style>
  <w:style w:type="character" w:customStyle="1" w:styleId="WW8Num5z0">
    <w:name w:val="WW8Num5z0"/>
    <w:rsid w:val="00D03C14"/>
    <w:rPr>
      <w:rFonts w:hint="default"/>
    </w:rPr>
  </w:style>
  <w:style w:type="character" w:customStyle="1" w:styleId="12">
    <w:name w:val="Основной шрифт абзаца1"/>
    <w:rsid w:val="00D03C14"/>
  </w:style>
  <w:style w:type="character" w:customStyle="1" w:styleId="a4">
    <w:name w:val="Текст выноски Знак"/>
    <w:rsid w:val="00D03C14"/>
    <w:rPr>
      <w:rFonts w:ascii="Tahoma" w:hAnsi="Tahoma" w:cs="Tahoma"/>
      <w:sz w:val="16"/>
      <w:szCs w:val="16"/>
    </w:rPr>
  </w:style>
  <w:style w:type="character" w:styleId="a5">
    <w:name w:val="Hyperlink"/>
    <w:rsid w:val="00D03C14"/>
    <w:rPr>
      <w:color w:val="0000FF"/>
      <w:u w:val="single"/>
    </w:rPr>
  </w:style>
  <w:style w:type="character" w:customStyle="1" w:styleId="a6">
    <w:name w:val="Гипертекстовая ссылка"/>
    <w:rsid w:val="00D03C14"/>
    <w:rPr>
      <w:rFonts w:cs="Times New Roman"/>
      <w:color w:val="106BBE"/>
    </w:rPr>
  </w:style>
  <w:style w:type="character" w:customStyle="1" w:styleId="a7">
    <w:name w:val="Схема документа Знак"/>
    <w:rsid w:val="00D03C14"/>
    <w:rPr>
      <w:rFonts w:ascii="Tahoma" w:hAnsi="Tahoma" w:cs="Tahoma"/>
      <w:sz w:val="16"/>
      <w:szCs w:val="16"/>
    </w:rPr>
  </w:style>
  <w:style w:type="character" w:customStyle="1" w:styleId="a8">
    <w:name w:val="Название Знак"/>
    <w:rsid w:val="00D03C14"/>
    <w:rPr>
      <w:b/>
      <w:bCs/>
      <w:sz w:val="28"/>
      <w:szCs w:val="24"/>
    </w:rPr>
  </w:style>
  <w:style w:type="character" w:customStyle="1" w:styleId="a9">
    <w:name w:val="Подзаголовок Знак"/>
    <w:rsid w:val="00D03C14"/>
    <w:rPr>
      <w:b/>
      <w:sz w:val="28"/>
    </w:rPr>
  </w:style>
  <w:style w:type="character" w:customStyle="1" w:styleId="aa">
    <w:name w:val="Текст сноски Знак"/>
    <w:basedOn w:val="12"/>
    <w:rsid w:val="00D03C14"/>
  </w:style>
  <w:style w:type="character" w:customStyle="1" w:styleId="ab">
    <w:name w:val="Символ сноски"/>
    <w:rsid w:val="00D03C14"/>
    <w:rPr>
      <w:vertAlign w:val="superscript"/>
    </w:rPr>
  </w:style>
  <w:style w:type="character" w:styleId="ac">
    <w:name w:val="FollowedHyperlink"/>
    <w:rsid w:val="00D03C14"/>
    <w:rPr>
      <w:color w:val="800000"/>
      <w:u w:val="single"/>
    </w:rPr>
  </w:style>
  <w:style w:type="paragraph" w:customStyle="1" w:styleId="11">
    <w:name w:val="Заголовок1"/>
    <w:basedOn w:val="a"/>
    <w:next w:val="a0"/>
    <w:rsid w:val="00D03C14"/>
    <w:pPr>
      <w:jc w:val="center"/>
    </w:pPr>
    <w:rPr>
      <w:b/>
      <w:bCs/>
    </w:rPr>
  </w:style>
  <w:style w:type="paragraph" w:styleId="a0">
    <w:name w:val="Body Text"/>
    <w:basedOn w:val="a"/>
    <w:link w:val="ad"/>
    <w:rsid w:val="00D03C14"/>
    <w:pPr>
      <w:ind w:right="-483"/>
      <w:jc w:val="both"/>
    </w:pPr>
    <w:rPr>
      <w:b/>
      <w:bCs/>
    </w:rPr>
  </w:style>
  <w:style w:type="character" w:customStyle="1" w:styleId="ad">
    <w:name w:val="Основной текст Знак"/>
    <w:basedOn w:val="a1"/>
    <w:link w:val="a0"/>
    <w:rsid w:val="00D03C14"/>
    <w:rPr>
      <w:rFonts w:ascii="Times New Roman" w:eastAsia="Times New Roman" w:hAnsi="Times New Roman" w:cs="Times New Roman"/>
      <w:b/>
      <w:bCs/>
      <w:sz w:val="24"/>
      <w:szCs w:val="24"/>
      <w:lang w:eastAsia="ru-RU"/>
    </w:rPr>
  </w:style>
  <w:style w:type="paragraph" w:styleId="ae">
    <w:name w:val="List"/>
    <w:basedOn w:val="a0"/>
    <w:rsid w:val="00D03C14"/>
    <w:rPr>
      <w:rFonts w:cs="Droid Sans Devanagari"/>
    </w:rPr>
  </w:style>
  <w:style w:type="paragraph" w:styleId="af">
    <w:name w:val="caption"/>
    <w:basedOn w:val="a"/>
    <w:qFormat/>
    <w:rsid w:val="00D03C14"/>
    <w:pPr>
      <w:suppressLineNumbers/>
      <w:spacing w:before="120" w:after="120"/>
    </w:pPr>
    <w:rPr>
      <w:rFonts w:cs="Droid Sans Devanagari"/>
      <w:i/>
      <w:iCs/>
    </w:rPr>
  </w:style>
  <w:style w:type="paragraph" w:customStyle="1" w:styleId="13">
    <w:name w:val="Указатель1"/>
    <w:basedOn w:val="a"/>
    <w:rsid w:val="00D03C14"/>
    <w:pPr>
      <w:suppressLineNumbers/>
    </w:pPr>
    <w:rPr>
      <w:rFonts w:cs="Droid Sans Devanagari"/>
    </w:rPr>
  </w:style>
  <w:style w:type="paragraph" w:customStyle="1" w:styleId="ConsNonformat">
    <w:name w:val="ConsNonformat"/>
    <w:rsid w:val="00D03C14"/>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D03C14"/>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D03C14"/>
    <w:rPr>
      <w:rFonts w:ascii="Verdana" w:hAnsi="Verdana" w:cs="Verdana"/>
      <w:sz w:val="20"/>
      <w:szCs w:val="20"/>
      <w:lang w:val="en-US"/>
    </w:rPr>
  </w:style>
  <w:style w:type="paragraph" w:styleId="af1">
    <w:name w:val="No Spacing"/>
    <w:uiPriority w:val="1"/>
    <w:qFormat/>
    <w:rsid w:val="00D03C14"/>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4"/>
    <w:rsid w:val="00D03C14"/>
    <w:rPr>
      <w:rFonts w:ascii="Tahoma" w:hAnsi="Tahoma" w:cs="Tahoma"/>
      <w:sz w:val="16"/>
      <w:szCs w:val="16"/>
    </w:rPr>
  </w:style>
  <w:style w:type="character" w:customStyle="1" w:styleId="14">
    <w:name w:val="Текст выноски Знак1"/>
    <w:basedOn w:val="a1"/>
    <w:link w:val="af2"/>
    <w:rsid w:val="00D03C14"/>
    <w:rPr>
      <w:rFonts w:ascii="Tahoma" w:eastAsia="Times New Roman" w:hAnsi="Tahoma" w:cs="Tahoma"/>
      <w:sz w:val="16"/>
      <w:szCs w:val="16"/>
      <w:lang w:eastAsia="ru-RU"/>
    </w:rPr>
  </w:style>
  <w:style w:type="paragraph" w:customStyle="1" w:styleId="ConsTitle">
    <w:name w:val="ConsTitle"/>
    <w:rsid w:val="00D03C14"/>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D03C14"/>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D03C14"/>
    <w:pPr>
      <w:suppressAutoHyphens/>
      <w:spacing w:before="280" w:after="280"/>
    </w:pPr>
    <w:rPr>
      <w:rFonts w:ascii="Tahoma" w:hAnsi="Tahoma" w:cs="Tahoma"/>
      <w:sz w:val="20"/>
      <w:szCs w:val="20"/>
      <w:lang w:val="en-US"/>
    </w:rPr>
  </w:style>
  <w:style w:type="paragraph" w:customStyle="1" w:styleId="s1">
    <w:name w:val="s_1"/>
    <w:basedOn w:val="a"/>
    <w:rsid w:val="00D03C14"/>
    <w:pPr>
      <w:ind w:firstLine="720"/>
      <w:jc w:val="both"/>
    </w:pPr>
    <w:rPr>
      <w:rFonts w:ascii="Arial" w:hAnsi="Arial" w:cs="Arial"/>
      <w:sz w:val="26"/>
      <w:szCs w:val="26"/>
    </w:rPr>
  </w:style>
  <w:style w:type="paragraph" w:customStyle="1" w:styleId="15">
    <w:name w:val="Схема документа1"/>
    <w:basedOn w:val="a"/>
    <w:rsid w:val="00D03C14"/>
    <w:rPr>
      <w:rFonts w:ascii="Tahoma" w:hAnsi="Tahoma" w:cs="Tahoma"/>
      <w:sz w:val="16"/>
      <w:szCs w:val="16"/>
    </w:rPr>
  </w:style>
  <w:style w:type="paragraph" w:customStyle="1" w:styleId="af4">
    <w:name w:val="Текст в заданном формате"/>
    <w:basedOn w:val="a"/>
    <w:rsid w:val="00D03C14"/>
    <w:pPr>
      <w:widowControl w:val="0"/>
    </w:pPr>
    <w:rPr>
      <w:rFonts w:ascii="Liberation Mono" w:eastAsia="Droid Sans Fallback" w:hAnsi="Liberation Mono" w:cs="Liberation Mono"/>
      <w:sz w:val="20"/>
      <w:szCs w:val="20"/>
      <w:lang w:eastAsia="zh-CN" w:bidi="hi-IN"/>
    </w:rPr>
  </w:style>
  <w:style w:type="paragraph" w:customStyle="1" w:styleId="16">
    <w:name w:val="Без интервала1"/>
    <w:rsid w:val="00D03C14"/>
    <w:pPr>
      <w:suppressAutoHyphens/>
      <w:spacing w:after="0" w:line="240" w:lineRule="auto"/>
    </w:pPr>
    <w:rPr>
      <w:rFonts w:ascii="Calibri" w:eastAsia="Times New Roman" w:hAnsi="Calibri" w:cs="Calibri"/>
      <w:lang w:eastAsia="zh-CN"/>
    </w:rPr>
  </w:style>
  <w:style w:type="paragraph" w:styleId="af5">
    <w:name w:val="Subtitle"/>
    <w:basedOn w:val="a"/>
    <w:next w:val="a0"/>
    <w:link w:val="17"/>
    <w:qFormat/>
    <w:rsid w:val="00D03C14"/>
    <w:pPr>
      <w:jc w:val="center"/>
    </w:pPr>
    <w:rPr>
      <w:b/>
      <w:szCs w:val="20"/>
    </w:rPr>
  </w:style>
  <w:style w:type="character" w:customStyle="1" w:styleId="17">
    <w:name w:val="Подзаголовок Знак1"/>
    <w:basedOn w:val="a1"/>
    <w:link w:val="af5"/>
    <w:rsid w:val="00D03C14"/>
    <w:rPr>
      <w:rFonts w:ascii="Times New Roman" w:eastAsia="Times New Roman" w:hAnsi="Times New Roman" w:cs="Times New Roman"/>
      <w:b/>
      <w:sz w:val="24"/>
      <w:szCs w:val="20"/>
      <w:lang w:eastAsia="ru-RU"/>
    </w:rPr>
  </w:style>
  <w:style w:type="paragraph" w:styleId="af6">
    <w:name w:val="footnote text"/>
    <w:basedOn w:val="a"/>
    <w:link w:val="18"/>
    <w:rsid w:val="00D03C14"/>
    <w:rPr>
      <w:sz w:val="20"/>
      <w:szCs w:val="20"/>
    </w:rPr>
  </w:style>
  <w:style w:type="character" w:customStyle="1" w:styleId="18">
    <w:name w:val="Текст сноски Знак1"/>
    <w:basedOn w:val="a1"/>
    <w:link w:val="af6"/>
    <w:rsid w:val="00D03C14"/>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D03C14"/>
    <w:pPr>
      <w:tabs>
        <w:tab w:val="center" w:pos="4677"/>
        <w:tab w:val="right" w:pos="9355"/>
      </w:tabs>
    </w:pPr>
  </w:style>
  <w:style w:type="character" w:customStyle="1" w:styleId="af8">
    <w:name w:val="Верхний колонтитул Знак"/>
    <w:basedOn w:val="a1"/>
    <w:link w:val="af7"/>
    <w:uiPriority w:val="99"/>
    <w:rsid w:val="00D03C14"/>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D03C14"/>
    <w:pPr>
      <w:tabs>
        <w:tab w:val="center" w:pos="4677"/>
        <w:tab w:val="right" w:pos="9355"/>
      </w:tabs>
    </w:pPr>
  </w:style>
  <w:style w:type="character" w:customStyle="1" w:styleId="afa">
    <w:name w:val="Нижний колонтитул Знак"/>
    <w:basedOn w:val="a1"/>
    <w:link w:val="af9"/>
    <w:uiPriority w:val="99"/>
    <w:rsid w:val="00D03C14"/>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D03C14"/>
  </w:style>
  <w:style w:type="character" w:styleId="afc">
    <w:name w:val="annotation reference"/>
    <w:uiPriority w:val="99"/>
    <w:semiHidden/>
    <w:unhideWhenUsed/>
    <w:rsid w:val="00D03C14"/>
    <w:rPr>
      <w:sz w:val="16"/>
      <w:szCs w:val="16"/>
    </w:rPr>
  </w:style>
  <w:style w:type="paragraph" w:styleId="afd">
    <w:name w:val="annotation text"/>
    <w:basedOn w:val="a"/>
    <w:link w:val="afe"/>
    <w:uiPriority w:val="99"/>
    <w:unhideWhenUsed/>
    <w:rsid w:val="00D03C14"/>
    <w:rPr>
      <w:sz w:val="20"/>
      <w:szCs w:val="20"/>
    </w:rPr>
  </w:style>
  <w:style w:type="character" w:customStyle="1" w:styleId="afe">
    <w:name w:val="Текст примечания Знак"/>
    <w:basedOn w:val="a1"/>
    <w:link w:val="afd"/>
    <w:uiPriority w:val="99"/>
    <w:rsid w:val="00D03C14"/>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D03C14"/>
    <w:rPr>
      <w:b/>
      <w:bCs/>
    </w:rPr>
  </w:style>
  <w:style w:type="character" w:customStyle="1" w:styleId="aff0">
    <w:name w:val="Тема примечания Знак"/>
    <w:basedOn w:val="afe"/>
    <w:link w:val="aff"/>
    <w:uiPriority w:val="99"/>
    <w:semiHidden/>
    <w:rsid w:val="00D03C14"/>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D03C14"/>
  </w:style>
  <w:style w:type="paragraph" w:styleId="2">
    <w:name w:val="Body Text 2"/>
    <w:basedOn w:val="a"/>
    <w:link w:val="20"/>
    <w:uiPriority w:val="99"/>
    <w:unhideWhenUsed/>
    <w:rsid w:val="00D03C14"/>
    <w:pPr>
      <w:spacing w:after="120" w:line="480" w:lineRule="auto"/>
    </w:pPr>
  </w:style>
  <w:style w:type="character" w:customStyle="1" w:styleId="20">
    <w:name w:val="Основной текст 2 Знак"/>
    <w:basedOn w:val="a1"/>
    <w:link w:val="2"/>
    <w:uiPriority w:val="99"/>
    <w:rsid w:val="00D03C14"/>
    <w:rPr>
      <w:rFonts w:ascii="Times New Roman" w:eastAsia="Times New Roman" w:hAnsi="Times New Roman" w:cs="Times New Roman"/>
      <w:sz w:val="24"/>
      <w:szCs w:val="24"/>
      <w:lang w:eastAsia="ru-RU"/>
    </w:rPr>
  </w:style>
  <w:style w:type="paragraph" w:customStyle="1" w:styleId="s22">
    <w:name w:val="s_22"/>
    <w:basedOn w:val="a"/>
    <w:rsid w:val="00D03C14"/>
    <w:pPr>
      <w:spacing w:before="100" w:beforeAutospacing="1" w:after="100" w:afterAutospacing="1"/>
    </w:pPr>
  </w:style>
  <w:style w:type="paragraph" w:customStyle="1" w:styleId="s15">
    <w:name w:val="s_15"/>
    <w:basedOn w:val="a"/>
    <w:rsid w:val="00D03C14"/>
    <w:pPr>
      <w:spacing w:before="100" w:beforeAutospacing="1" w:after="100" w:afterAutospacing="1"/>
    </w:pPr>
  </w:style>
  <w:style w:type="character" w:customStyle="1" w:styleId="s10">
    <w:name w:val="s_10"/>
    <w:basedOn w:val="a1"/>
    <w:rsid w:val="00D03C14"/>
  </w:style>
  <w:style w:type="paragraph" w:styleId="aff1">
    <w:name w:val="Revision"/>
    <w:hidden/>
    <w:uiPriority w:val="99"/>
    <w:semiHidden/>
    <w:rsid w:val="00D03C14"/>
    <w:pPr>
      <w:spacing w:after="0" w:line="240" w:lineRule="auto"/>
    </w:pPr>
    <w:rPr>
      <w:rFonts w:ascii="Times New Roman" w:eastAsia="Times New Roman" w:hAnsi="Times New Roman" w:cs="Times New Roman"/>
      <w:sz w:val="24"/>
      <w:szCs w:val="24"/>
      <w:lang w:eastAsia="ru-RU"/>
    </w:rPr>
  </w:style>
  <w:style w:type="character" w:styleId="aff2">
    <w:name w:val="footnote reference"/>
    <w:uiPriority w:val="99"/>
    <w:semiHidden/>
    <w:unhideWhenUsed/>
    <w:rsid w:val="00D03C14"/>
    <w:rPr>
      <w:vertAlign w:val="superscript"/>
    </w:rPr>
  </w:style>
  <w:style w:type="paragraph" w:styleId="aff3">
    <w:name w:val="Normal (Web)"/>
    <w:basedOn w:val="a"/>
    <w:uiPriority w:val="99"/>
    <w:unhideWhenUsed/>
    <w:rsid w:val="00035016"/>
    <w:pPr>
      <w:spacing w:before="100" w:beforeAutospacing="1" w:after="100" w:afterAutospacing="1"/>
    </w:pPr>
  </w:style>
  <w:style w:type="character" w:customStyle="1" w:styleId="10">
    <w:name w:val="Заголовок 1 Знак"/>
    <w:basedOn w:val="a1"/>
    <w:link w:val="1"/>
    <w:uiPriority w:val="9"/>
    <w:rsid w:val="009D2F3A"/>
    <w:rPr>
      <w:rFonts w:asciiTheme="majorHAnsi" w:eastAsiaTheme="majorEastAsia" w:hAnsiTheme="majorHAnsi" w:cstheme="majorBidi"/>
      <w:b/>
      <w:bCs/>
      <w:color w:val="2F5496" w:themeColor="accent1" w:themeShade="BF"/>
      <w:sz w:val="28"/>
      <w:szCs w:val="28"/>
      <w:lang w:eastAsia="ru-RU"/>
    </w:rPr>
  </w:style>
  <w:style w:type="paragraph" w:styleId="aff4">
    <w:name w:val="List Paragraph"/>
    <w:basedOn w:val="a"/>
    <w:uiPriority w:val="99"/>
    <w:qFormat/>
    <w:rsid w:val="00C32192"/>
    <w:pPr>
      <w:spacing w:after="200" w:line="276" w:lineRule="auto"/>
      <w:ind w:left="720"/>
      <w:contextualSpacing/>
    </w:pPr>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272909681">
      <w:bodyDiv w:val="1"/>
      <w:marLeft w:val="0"/>
      <w:marRight w:val="0"/>
      <w:marTop w:val="0"/>
      <w:marBottom w:val="0"/>
      <w:divBdr>
        <w:top w:val="none" w:sz="0" w:space="0" w:color="auto"/>
        <w:left w:val="none" w:sz="0" w:space="0" w:color="auto"/>
        <w:bottom w:val="none" w:sz="0" w:space="0" w:color="auto"/>
        <w:right w:val="none" w:sz="0" w:space="0" w:color="auto"/>
      </w:divBdr>
    </w:div>
    <w:div w:id="388303243">
      <w:bodyDiv w:val="1"/>
      <w:marLeft w:val="0"/>
      <w:marRight w:val="0"/>
      <w:marTop w:val="0"/>
      <w:marBottom w:val="0"/>
      <w:divBdr>
        <w:top w:val="none" w:sz="0" w:space="0" w:color="auto"/>
        <w:left w:val="none" w:sz="0" w:space="0" w:color="auto"/>
        <w:bottom w:val="none" w:sz="0" w:space="0" w:color="auto"/>
        <w:right w:val="none" w:sz="0" w:space="0" w:color="auto"/>
      </w:divBdr>
    </w:div>
    <w:div w:id="1420638620">
      <w:bodyDiv w:val="1"/>
      <w:marLeft w:val="0"/>
      <w:marRight w:val="0"/>
      <w:marTop w:val="0"/>
      <w:marBottom w:val="0"/>
      <w:divBdr>
        <w:top w:val="none" w:sz="0" w:space="0" w:color="auto"/>
        <w:left w:val="none" w:sz="0" w:space="0" w:color="auto"/>
        <w:bottom w:val="none" w:sz="0" w:space="0" w:color="auto"/>
        <w:right w:val="none" w:sz="0" w:space="0" w:color="auto"/>
      </w:divBdr>
      <w:divsChild>
        <w:div w:id="1789078890">
          <w:marLeft w:val="0"/>
          <w:marRight w:val="0"/>
          <w:marTop w:val="0"/>
          <w:marBottom w:val="0"/>
          <w:divBdr>
            <w:top w:val="none" w:sz="0" w:space="0" w:color="auto"/>
            <w:left w:val="none" w:sz="0" w:space="0" w:color="auto"/>
            <w:bottom w:val="none" w:sz="0" w:space="0" w:color="auto"/>
            <w:right w:val="none" w:sz="0" w:space="0" w:color="auto"/>
          </w:divBdr>
          <w:divsChild>
            <w:div w:id="29256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168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A390271FD7DDB2CF6F5F6E9ACEDF5C41AA861C41C21FA61D1AF4E14873A23F22648B43A5E8989CDBE4FE5E66g1p3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620F443749883DA68514788632C9EE0C15431B6B7F70489A42A0FA1735BCE98AB6096F06853404332A03FC76A49A91749A59DE0689B13143oAf8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58A999-6950-4108-9140-78403BE57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1226</Words>
  <Characters>6994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Sovet</cp:lastModifiedBy>
  <cp:revision>4</cp:revision>
  <cp:lastPrinted>2025-11-27T06:51:00Z</cp:lastPrinted>
  <dcterms:created xsi:type="dcterms:W3CDTF">2025-11-05T10:09:00Z</dcterms:created>
  <dcterms:modified xsi:type="dcterms:W3CDTF">2025-11-27T06:51:00Z</dcterms:modified>
</cp:coreProperties>
</file>