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76B0" w:rsidRPr="00810591" w:rsidRDefault="00FC76B0" w:rsidP="0081059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  <w:t xml:space="preserve">На территории муниципального образования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Маркс определены гарантирующие поставщики в сфере водоснабжения и водоотведения ООО </w:t>
      </w:r>
      <w:r>
        <w:rPr>
          <w:color w:val="000000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Водоканал-Плюс</w:t>
      </w:r>
      <w:r>
        <w:rPr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и ООО </w:t>
      </w:r>
      <w:r>
        <w:rPr>
          <w:color w:val="000000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Водоканал</w:t>
      </w:r>
      <w:r>
        <w:rPr>
          <w:color w:val="000000"/>
          <w:sz w:val="28"/>
          <w:szCs w:val="28"/>
          <w:lang w:eastAsia="ru-RU"/>
        </w:rPr>
        <w:t>».</w:t>
      </w:r>
    </w:p>
    <w:p w:rsidR="00810591" w:rsidRPr="00810591" w:rsidRDefault="00FC76B0" w:rsidP="00810591">
      <w:pPr>
        <w:ind w:firstLine="709"/>
        <w:jc w:val="both"/>
        <w:rPr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 w:rsidR="00810591" w:rsidRPr="00810591">
        <w:rPr>
          <w:sz w:val="28"/>
          <w:szCs w:val="28"/>
          <w:lang w:eastAsia="ru-RU"/>
        </w:rPr>
        <w:t>Для обеспечения поселений муниципального района питьевой водой используется 128 подземных источников. Контроль качества питьевой воды производится путем забора контрольных проб в соответствии с программой производственного контроля. Заключаются поквартальные договоры с Федеральной службой по надзору в сфере защиты прав потребителей и благополучия человека о лабораторном исследовании. Отбор контрольных проб питьевой воды производится выборочно.</w:t>
      </w:r>
    </w:p>
    <w:p w:rsidR="00810591" w:rsidRPr="00810591" w:rsidRDefault="00810591" w:rsidP="00810591">
      <w:pPr>
        <w:ind w:firstLine="709"/>
        <w:jc w:val="both"/>
        <w:rPr>
          <w:sz w:val="28"/>
          <w:szCs w:val="28"/>
          <w:lang w:eastAsia="ru-RU"/>
        </w:rPr>
      </w:pPr>
      <w:r w:rsidRPr="00810591">
        <w:rPr>
          <w:sz w:val="28"/>
          <w:szCs w:val="28"/>
          <w:lang w:eastAsia="ru-RU"/>
        </w:rPr>
        <w:t xml:space="preserve">В ходе мониторингового контроля качества питьевой воды, проводимого в муниципальном районе Восточным территориальным отделом Управления Федеральной службы по надзору в сфере защиты прав потребителей и благополучия человека по Саратовской области, выполнены исследования 15 проб воды на санитарно-микробиологические и 15 проб воды на санитарно-гигиенические показатели. </w:t>
      </w:r>
      <w:proofErr w:type="gramStart"/>
      <w:r w:rsidRPr="00810591">
        <w:rPr>
          <w:sz w:val="28"/>
          <w:szCs w:val="28"/>
          <w:lang w:eastAsia="ru-RU"/>
        </w:rPr>
        <w:t xml:space="preserve">Все указанные пробы соответствуют требованиям </w:t>
      </w:r>
      <w:proofErr w:type="spellStart"/>
      <w:r w:rsidRPr="00810591">
        <w:rPr>
          <w:sz w:val="28"/>
          <w:szCs w:val="28"/>
          <w:lang w:eastAsia="ru-RU"/>
        </w:rPr>
        <w:t>СанПиН</w:t>
      </w:r>
      <w:proofErr w:type="spellEnd"/>
      <w:r w:rsidRPr="00810591">
        <w:rPr>
          <w:sz w:val="28"/>
          <w:szCs w:val="28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</w:t>
      </w:r>
      <w:proofErr w:type="spellStart"/>
      <w:r w:rsidRPr="00810591">
        <w:rPr>
          <w:sz w:val="28"/>
          <w:szCs w:val="28"/>
          <w:lang w:eastAsia="ru-RU"/>
        </w:rPr>
        <w:t>СанПиН</w:t>
      </w:r>
      <w:proofErr w:type="spellEnd"/>
      <w:r w:rsidRPr="00810591">
        <w:rPr>
          <w:sz w:val="28"/>
          <w:szCs w:val="28"/>
          <w:lang w:eastAsia="ru-RU"/>
        </w:rPr>
        <w:t xml:space="preserve"> 2.1.3685-21 «Гигиенические нормативы и требования к обеспечению безопасности и (или) безвредности для человека факторов среды  обитания».</w:t>
      </w:r>
      <w:proofErr w:type="gramEnd"/>
    </w:p>
    <w:p w:rsidR="006F527B" w:rsidRPr="006F527B" w:rsidRDefault="006F527B" w:rsidP="006F527B">
      <w:pPr>
        <w:pStyle w:val="msonospacingmrcssatt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527B">
        <w:rPr>
          <w:sz w:val="28"/>
          <w:szCs w:val="28"/>
        </w:rPr>
        <w:t xml:space="preserve">В связи с высокой изношенностью городской водопроводной сети в течение отчетного года продолжались мероприятия по улучшению водоснабжения жителей. </w:t>
      </w:r>
    </w:p>
    <w:p w:rsidR="006F527B" w:rsidRPr="006F527B" w:rsidRDefault="006F527B" w:rsidP="006F52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7B">
        <w:rPr>
          <w:rFonts w:ascii="Times New Roman" w:hAnsi="Times New Roman" w:cs="Times New Roman"/>
          <w:sz w:val="28"/>
          <w:szCs w:val="28"/>
        </w:rPr>
        <w:tab/>
        <w:t>Напомню, что в мае прошлого года, в результате резкого снижения объемов подачи воды водозабором № 4, был введен режим повышенной готовности на территории города, подача воды осуществлялась по графику. Для ликвидации аварийной ситуации было принято решение о ремонте муниципальной скважины глубиной 200 м, заведены муниципальные средства в сумме 3,5 млн</w:t>
      </w:r>
      <w:proofErr w:type="gramStart"/>
      <w:r w:rsidRPr="006F52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527B">
        <w:rPr>
          <w:rFonts w:ascii="Times New Roman" w:hAnsi="Times New Roman" w:cs="Times New Roman"/>
          <w:sz w:val="28"/>
          <w:szCs w:val="28"/>
        </w:rPr>
        <w:t>уб. из областного бюджета. После проведенного ремонта проведены замеры дебета скважины, пробы воды соответствуют санитарным нормам.</w:t>
      </w:r>
    </w:p>
    <w:p w:rsidR="006F527B" w:rsidRPr="004F792D" w:rsidRDefault="006F527B" w:rsidP="006F52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92D">
        <w:rPr>
          <w:rFonts w:ascii="Times New Roman" w:hAnsi="Times New Roman" w:cs="Times New Roman"/>
          <w:color w:val="292929"/>
          <w:sz w:val="28"/>
          <w:szCs w:val="28"/>
        </w:rPr>
        <w:tab/>
      </w:r>
      <w:proofErr w:type="spellStart"/>
      <w:r w:rsidRPr="004F792D">
        <w:rPr>
          <w:rFonts w:ascii="Times New Roman" w:hAnsi="Times New Roman" w:cs="Times New Roman"/>
          <w:color w:val="292929"/>
          <w:sz w:val="28"/>
          <w:szCs w:val="28"/>
        </w:rPr>
        <w:t>Ресурсоснабжающей</w:t>
      </w:r>
      <w:proofErr w:type="spellEnd"/>
      <w:r w:rsidRPr="004F792D">
        <w:rPr>
          <w:rFonts w:ascii="Times New Roman" w:hAnsi="Times New Roman" w:cs="Times New Roman"/>
          <w:color w:val="292929"/>
          <w:sz w:val="28"/>
          <w:szCs w:val="28"/>
        </w:rPr>
        <w:t xml:space="preserve"> организацией были выполнены аварийно-восстановительные работы напорного канализационного коллектора, расположенного по адресу: г. Маркс от КНС № 2 до д. № 34</w:t>
      </w:r>
      <w:proofErr w:type="gramStart"/>
      <w:r w:rsidRPr="004F792D">
        <w:rPr>
          <w:rFonts w:ascii="Times New Roman" w:hAnsi="Times New Roman" w:cs="Times New Roman"/>
          <w:color w:val="292929"/>
          <w:sz w:val="28"/>
          <w:szCs w:val="28"/>
        </w:rPr>
        <w:t xml:space="preserve"> Б</w:t>
      </w:r>
      <w:proofErr w:type="gramEnd"/>
      <w:r w:rsidRPr="004F792D">
        <w:rPr>
          <w:rFonts w:ascii="Times New Roman" w:hAnsi="Times New Roman" w:cs="Times New Roman"/>
          <w:color w:val="292929"/>
          <w:sz w:val="28"/>
          <w:szCs w:val="28"/>
        </w:rPr>
        <w:t xml:space="preserve"> по пр. Ленина </w:t>
      </w:r>
      <w:r>
        <w:rPr>
          <w:rFonts w:ascii="Times New Roman" w:hAnsi="Times New Roman" w:cs="Times New Roman"/>
          <w:color w:val="292929"/>
          <w:sz w:val="28"/>
          <w:szCs w:val="28"/>
        </w:rPr>
        <w:t>за</w:t>
      </w:r>
      <w:r w:rsidRPr="004F792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счет </w:t>
      </w:r>
      <w:r w:rsidRPr="004F792D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F792D">
        <w:rPr>
          <w:rFonts w:ascii="Times New Roman" w:hAnsi="Times New Roman" w:cs="Times New Roman"/>
          <w:sz w:val="28"/>
          <w:szCs w:val="28"/>
        </w:rPr>
        <w:t>иных межбюджетных трансфертов бюджетам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4F792D">
        <w:rPr>
          <w:rFonts w:ascii="Times New Roman" w:hAnsi="Times New Roman" w:cs="Times New Roman"/>
          <w:color w:val="292929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color w:val="292929"/>
          <w:sz w:val="28"/>
          <w:szCs w:val="28"/>
        </w:rPr>
        <w:t>у</w:t>
      </w:r>
      <w:r w:rsidRPr="004F792D">
        <w:rPr>
          <w:rFonts w:ascii="Times New Roman" w:hAnsi="Times New Roman" w:cs="Times New Roman"/>
          <w:color w:val="292929"/>
          <w:sz w:val="28"/>
          <w:szCs w:val="28"/>
        </w:rPr>
        <w:t xml:space="preserve"> 23 808 058, 49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руб. </w:t>
      </w:r>
    </w:p>
    <w:p w:rsidR="006F527B" w:rsidRPr="004F792D" w:rsidRDefault="006F527B" w:rsidP="006F527B">
      <w:pPr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4F792D">
        <w:rPr>
          <w:sz w:val="28"/>
          <w:szCs w:val="28"/>
          <w:lang w:eastAsia="ru-RU"/>
        </w:rPr>
        <w:t xml:space="preserve">На территории </w:t>
      </w:r>
      <w:proofErr w:type="gramStart"/>
      <w:r w:rsidRPr="004F792D">
        <w:rPr>
          <w:sz w:val="28"/>
          <w:szCs w:val="28"/>
          <w:lang w:eastAsia="ru-RU"/>
        </w:rPr>
        <w:t>г</w:t>
      </w:r>
      <w:proofErr w:type="gramEnd"/>
      <w:r w:rsidRPr="004F792D">
        <w:rPr>
          <w:sz w:val="28"/>
          <w:szCs w:val="28"/>
          <w:lang w:eastAsia="ru-RU"/>
        </w:rPr>
        <w:t xml:space="preserve">. Маркса сточные воды поступают для очистки и обеззараживания на очистные сооружения канализации. Изношенность очистных сооружений составляет 90%, нарушен технологический процесс очистки сточных вод. ООО «Водоканал», оказывающий услуги </w:t>
      </w:r>
      <w:r w:rsidRPr="004F792D">
        <w:rPr>
          <w:sz w:val="28"/>
          <w:szCs w:val="28"/>
          <w:lang w:eastAsia="ru-RU"/>
        </w:rPr>
        <w:lastRenderedPageBreak/>
        <w:t xml:space="preserve">водоотведения на территории муниципального образования </w:t>
      </w:r>
      <w:proofErr w:type="gramStart"/>
      <w:r w:rsidRPr="004F792D">
        <w:rPr>
          <w:sz w:val="28"/>
          <w:szCs w:val="28"/>
          <w:lang w:eastAsia="ru-RU"/>
        </w:rPr>
        <w:t>г</w:t>
      </w:r>
      <w:proofErr w:type="gramEnd"/>
      <w:r w:rsidRPr="004F792D">
        <w:rPr>
          <w:sz w:val="28"/>
          <w:szCs w:val="28"/>
          <w:lang w:eastAsia="ru-RU"/>
        </w:rPr>
        <w:t xml:space="preserve">. Маркс, в настоящее время находится в стадии банкротства. Требуется строительство новых очистных сооружений. В рамках федерального проекта «Оздоровление Волги» (национального проекта «Экология») разработана проектно-сметная документация по строительству канализационных очистных сооружений в </w:t>
      </w:r>
      <w:proofErr w:type="gramStart"/>
      <w:r w:rsidRPr="004F792D">
        <w:rPr>
          <w:sz w:val="28"/>
          <w:szCs w:val="28"/>
          <w:lang w:eastAsia="ru-RU"/>
        </w:rPr>
        <w:t>г</w:t>
      </w:r>
      <w:proofErr w:type="gramEnd"/>
      <w:r w:rsidRPr="004F792D">
        <w:rPr>
          <w:sz w:val="28"/>
          <w:szCs w:val="28"/>
          <w:lang w:eastAsia="ru-RU"/>
        </w:rPr>
        <w:t xml:space="preserve">. Маркс. </w:t>
      </w:r>
      <w:r w:rsidRPr="004F792D">
        <w:rPr>
          <w:sz w:val="28"/>
          <w:szCs w:val="28"/>
          <w:shd w:val="clear" w:color="auto" w:fill="FFFFFF"/>
          <w:lang w:eastAsia="ru-RU"/>
        </w:rPr>
        <w:t>Также планируется реализация мероприятий по модернизации объектов коммунальной инфраструктуры – строительство и реконструкция систем коммунальной инфраструктуры или отдельных объектов коммунальной инфраструктуры, направленных на улучшение их характеристик и эксплуатационных свойств, а также его капительный ремонт, включенных в региональную программу Саратовской области «Модернизация систем коммунальной инфраструктуры на 2023-2027 год».</w:t>
      </w:r>
    </w:p>
    <w:p w:rsidR="00FC76B0" w:rsidRPr="006F527B" w:rsidRDefault="00FC76B0" w:rsidP="0081059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10591">
        <w:rPr>
          <w:sz w:val="28"/>
          <w:szCs w:val="28"/>
          <w:lang w:eastAsia="ru-RU"/>
        </w:rPr>
        <w:tab/>
      </w:r>
      <w:r w:rsidRPr="006F527B">
        <w:rPr>
          <w:sz w:val="28"/>
          <w:szCs w:val="28"/>
          <w:lang w:eastAsia="ru-RU"/>
        </w:rPr>
        <w:t xml:space="preserve">По вопросу организации теплоснабжения на территории муниципального образования </w:t>
      </w:r>
      <w:proofErr w:type="gramStart"/>
      <w:r w:rsidRPr="006F527B">
        <w:rPr>
          <w:sz w:val="28"/>
          <w:szCs w:val="28"/>
          <w:lang w:eastAsia="ru-RU"/>
        </w:rPr>
        <w:t>г</w:t>
      </w:r>
      <w:proofErr w:type="gramEnd"/>
      <w:r w:rsidRPr="006F527B">
        <w:rPr>
          <w:sz w:val="28"/>
          <w:szCs w:val="28"/>
          <w:lang w:eastAsia="ru-RU"/>
        </w:rPr>
        <w:t>. Маркс сообщаю следующее.</w:t>
      </w:r>
    </w:p>
    <w:p w:rsidR="006F527B" w:rsidRPr="006F527B" w:rsidRDefault="00FC76B0" w:rsidP="006F527B">
      <w:pPr>
        <w:pStyle w:val="msonospacingmrcssatt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527B">
        <w:rPr>
          <w:sz w:val="28"/>
          <w:szCs w:val="28"/>
        </w:rPr>
        <w:tab/>
      </w:r>
      <w:r w:rsidR="00810591" w:rsidRPr="006F527B">
        <w:rPr>
          <w:sz w:val="28"/>
          <w:szCs w:val="28"/>
        </w:rPr>
        <w:t>Для обеспечения населения муниципального района бесперебойным т</w:t>
      </w:r>
      <w:r w:rsidR="006F527B" w:rsidRPr="006F527B">
        <w:rPr>
          <w:sz w:val="28"/>
          <w:szCs w:val="28"/>
        </w:rPr>
        <w:t>еплоснабжением задействованы 100</w:t>
      </w:r>
      <w:r w:rsidR="00810591" w:rsidRPr="006F527B">
        <w:rPr>
          <w:sz w:val="28"/>
          <w:szCs w:val="28"/>
        </w:rPr>
        <w:t xml:space="preserve"> </w:t>
      </w:r>
      <w:proofErr w:type="spellStart"/>
      <w:r w:rsidR="00810591" w:rsidRPr="006F527B">
        <w:rPr>
          <w:sz w:val="28"/>
          <w:szCs w:val="28"/>
        </w:rPr>
        <w:t>теплоисточника</w:t>
      </w:r>
      <w:proofErr w:type="spellEnd"/>
      <w:r w:rsidR="00810591" w:rsidRPr="006F527B">
        <w:rPr>
          <w:sz w:val="28"/>
          <w:szCs w:val="28"/>
        </w:rPr>
        <w:t>, и</w:t>
      </w:r>
      <w:r w:rsidR="006F527B" w:rsidRPr="006F527B">
        <w:rPr>
          <w:sz w:val="28"/>
          <w:szCs w:val="28"/>
        </w:rPr>
        <w:t>з них 39 котельных и 61</w:t>
      </w:r>
      <w:r w:rsidR="00810591" w:rsidRPr="006F527B">
        <w:rPr>
          <w:sz w:val="28"/>
          <w:szCs w:val="28"/>
        </w:rPr>
        <w:t xml:space="preserve"> топочных. МУП «Тепло» на се</w:t>
      </w:r>
      <w:r w:rsidR="006F527B" w:rsidRPr="006F527B">
        <w:rPr>
          <w:sz w:val="28"/>
          <w:szCs w:val="28"/>
        </w:rPr>
        <w:t>годня занимается обслуживанием 39</w:t>
      </w:r>
      <w:r w:rsidR="00810591" w:rsidRPr="006F527B">
        <w:rPr>
          <w:sz w:val="28"/>
          <w:szCs w:val="28"/>
        </w:rPr>
        <w:t xml:space="preserve"> котельных на территории </w:t>
      </w:r>
      <w:proofErr w:type="spellStart"/>
      <w:r w:rsidR="00810591" w:rsidRPr="006F527B">
        <w:rPr>
          <w:sz w:val="28"/>
          <w:szCs w:val="28"/>
        </w:rPr>
        <w:t>Марксовского</w:t>
      </w:r>
      <w:proofErr w:type="spellEnd"/>
      <w:r w:rsidR="00810591" w:rsidRPr="006F527B">
        <w:rPr>
          <w:sz w:val="28"/>
          <w:szCs w:val="28"/>
        </w:rPr>
        <w:t xml:space="preserve"> муниципального района и 39,864 км тепловых сетей. </w:t>
      </w:r>
      <w:proofErr w:type="gramStart"/>
      <w:r w:rsidR="006F527B" w:rsidRPr="006F527B">
        <w:rPr>
          <w:sz w:val="28"/>
          <w:szCs w:val="28"/>
        </w:rPr>
        <w:t xml:space="preserve">В рамках подготовки к осенне-зимнему периоду 2023-2024 годов по программе «Развитие жилищно-коммунальной инфраструктуры района» проведена полная замена сети  теплоснабжения за счет бюджетных средств на сумму 5,2 млн. руб., для обеспечения бесперебойной подачи  отопления  на 5 социальных объектов города в районе площади Интернациональной </w:t>
      </w:r>
      <w:r w:rsidR="006F527B" w:rsidRPr="006F527B">
        <w:rPr>
          <w:i/>
          <w:iCs/>
          <w:sz w:val="28"/>
          <w:szCs w:val="28"/>
        </w:rPr>
        <w:t>(школа № 4, детский сад, городская библиотека, городской стадион и Городской парк).</w:t>
      </w:r>
      <w:r w:rsidR="006F527B" w:rsidRPr="006F527B">
        <w:rPr>
          <w:sz w:val="28"/>
          <w:szCs w:val="28"/>
        </w:rPr>
        <w:t xml:space="preserve"> </w:t>
      </w:r>
      <w:proofErr w:type="gramEnd"/>
    </w:p>
    <w:p w:rsidR="006F527B" w:rsidRPr="006F527B" w:rsidRDefault="006F527B" w:rsidP="006F527B">
      <w:pPr>
        <w:pStyle w:val="msonospacingmrcssatt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527B">
        <w:rPr>
          <w:sz w:val="28"/>
          <w:szCs w:val="28"/>
        </w:rPr>
        <w:t>Так же, завершен текущий  ремонт котельных № 16, 14,18 и 36. за счет местного бюджета.</w:t>
      </w:r>
    </w:p>
    <w:p w:rsidR="006F527B" w:rsidRPr="006F527B" w:rsidRDefault="006F527B" w:rsidP="006F527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527B">
        <w:rPr>
          <w:sz w:val="28"/>
          <w:szCs w:val="28"/>
        </w:rPr>
        <w:t>а счет бюджетных средств был закуплен материал на сумму 7,8 млн. руб. для ремонта 4-х котельных (№20, 14, 11, 2), Работы по замене автоматического и насосного оборудования на современное, ремонт части задвижек и утепление котлов выполнены силами МУП «Тепло»</w:t>
      </w:r>
      <w:proofErr w:type="gramStart"/>
      <w:r w:rsidRPr="006F527B">
        <w:rPr>
          <w:sz w:val="28"/>
          <w:szCs w:val="28"/>
        </w:rPr>
        <w:t>.</w:t>
      </w:r>
      <w:proofErr w:type="gramEnd"/>
      <w:r w:rsidRPr="006F527B">
        <w:rPr>
          <w:sz w:val="28"/>
          <w:szCs w:val="28"/>
        </w:rPr>
        <w:t xml:space="preserve">  </w:t>
      </w:r>
      <w:proofErr w:type="gramStart"/>
      <w:r w:rsidRPr="006F527B">
        <w:rPr>
          <w:sz w:val="28"/>
          <w:szCs w:val="28"/>
        </w:rPr>
        <w:t>з</w:t>
      </w:r>
      <w:proofErr w:type="gramEnd"/>
      <w:r w:rsidRPr="006F527B">
        <w:rPr>
          <w:sz w:val="28"/>
          <w:szCs w:val="28"/>
        </w:rPr>
        <w:t>а счет средств местного бюджета.</w:t>
      </w:r>
    </w:p>
    <w:p w:rsidR="00810591" w:rsidRPr="00810591" w:rsidRDefault="00810591" w:rsidP="00810591">
      <w:pPr>
        <w:ind w:firstLine="567"/>
        <w:jc w:val="both"/>
        <w:rPr>
          <w:sz w:val="28"/>
          <w:szCs w:val="28"/>
          <w:lang w:eastAsia="ru-RU"/>
        </w:rPr>
      </w:pPr>
      <w:r w:rsidRPr="00810591">
        <w:rPr>
          <w:sz w:val="28"/>
          <w:szCs w:val="28"/>
          <w:lang w:eastAsia="ru-RU"/>
        </w:rPr>
        <w:t xml:space="preserve">Совместно с ГАУ «Агентство по повышению эффективности использования имущественного комплекса Саратовской области» разработана программа комплексной модернизации системы теплоснабжения </w:t>
      </w:r>
      <w:proofErr w:type="spellStart"/>
      <w:r w:rsidRPr="00810591">
        <w:rPr>
          <w:sz w:val="28"/>
          <w:szCs w:val="28"/>
          <w:lang w:eastAsia="ru-RU"/>
        </w:rPr>
        <w:t>Марксовского</w:t>
      </w:r>
      <w:proofErr w:type="spellEnd"/>
      <w:r w:rsidRPr="00810591">
        <w:rPr>
          <w:sz w:val="28"/>
          <w:szCs w:val="28"/>
          <w:lang w:eastAsia="ru-RU"/>
        </w:rPr>
        <w:t xml:space="preserve"> муниципального района, предусматривающая установку котлов наружного размещения (КНР) различной степени мощности для объектов социальной сферы, модернизация котельных с усиленным энергосберегающим оборудованием на территории района.</w:t>
      </w:r>
    </w:p>
    <w:p w:rsidR="00FC76B0" w:rsidRDefault="00FC76B0" w:rsidP="0081059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В соответствии с п. 4 ст. 15 Федерального закона от 06.10.2003 г. </w:t>
      </w:r>
      <w:r>
        <w:rPr>
          <w:color w:val="000000"/>
          <w:sz w:val="28"/>
          <w:szCs w:val="28"/>
          <w:lang w:eastAsia="ru-RU"/>
        </w:rPr>
        <w:t>№ 131-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ФЗ </w:t>
      </w:r>
      <w:r>
        <w:rPr>
          <w:color w:val="000000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а также в соответствии с Федеральным законом от 19.07.2018 г. </w:t>
      </w:r>
      <w:r>
        <w:rPr>
          <w:color w:val="000000"/>
          <w:sz w:val="28"/>
          <w:szCs w:val="28"/>
          <w:lang w:eastAsia="ru-RU"/>
        </w:rPr>
        <w:t>№ 210-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ФЗ </w:t>
      </w:r>
      <w:r>
        <w:rPr>
          <w:color w:val="000000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color w:val="000000"/>
          <w:sz w:val="28"/>
          <w:szCs w:val="28"/>
          <w:lang w:eastAsia="ru-RU"/>
        </w:rPr>
        <w:t>”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 газоснабжении в Российской Федерации</w:t>
      </w:r>
      <w:r>
        <w:rPr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к полномочиям органов местного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самоуправления относится организация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электро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- и газоснабжения поселений;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подготовка населения к использованию газа в соответствии с межрегиональными и региональными программами газификации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жилищн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коммунального хозяйства, промышленных и иных организаций; согласование схем расположения объектов газоснабжения, используемых для обеспечения населения газом. Органом местного самоуправления проводится анализ обращений в рамках обеспечения надлежащего содержание внутридомового и (или) внутриквартирного газового оборудования, дымовых и вентиляционных каналов, предоставления коммунальной услуги по газоснабжению. В рамках подготовки к осенне-зимнему периоду, при получении паспорта готовности многоквартирного жилого фонда, органом местного самоуправления совместно с государственной жилищной инспекцией проводится проверка наличия заключенных договоров ВДГО на многоквартирные дома, находящиеся в момент проверки в управлении управляющих организаций. Газовые сети, расположенные на территории МО г. Маркса, обслуживаются специализированной организацией АО </w:t>
      </w:r>
      <w:r>
        <w:rPr>
          <w:color w:val="000000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Газпром газораспределение Саратовская область</w:t>
      </w:r>
      <w:r>
        <w:rPr>
          <w:color w:val="000000"/>
          <w:sz w:val="28"/>
          <w:szCs w:val="28"/>
          <w:lang w:eastAsia="ru-RU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202</w:t>
      </w:r>
      <w:r w:rsidR="006F52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году аварий на газовых сетях не было. Специализированной организацией проводятся осмотры, проверки технического состояния оборудования, ревизия и ремонт запорной арматуры на сетях.</w:t>
      </w:r>
    </w:p>
    <w:p w:rsidR="00FC76B0" w:rsidRDefault="00FC76B0" w:rsidP="00FC76B0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  <w:t xml:space="preserve">На территории МО г. Маркс бесхозяйные электрические сети отсутствуют. В муниципальной собственности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муниципального района электрические сети отсутствуют.</w:t>
      </w:r>
    </w:p>
    <w:p w:rsidR="00FC76B0" w:rsidRDefault="00FC76B0" w:rsidP="00924E73">
      <w:pPr>
        <w:ind w:firstLine="900"/>
        <w:jc w:val="both"/>
        <w:rPr>
          <w:sz w:val="28"/>
          <w:szCs w:val="28"/>
        </w:rPr>
      </w:pPr>
    </w:p>
    <w:sectPr w:rsidR="00FC76B0" w:rsidSect="008004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8D20CC"/>
    <w:multiLevelType w:val="hybridMultilevel"/>
    <w:tmpl w:val="14E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20D96"/>
    <w:rsid w:val="00004C18"/>
    <w:rsid w:val="000057E4"/>
    <w:rsid w:val="00051B2E"/>
    <w:rsid w:val="00055930"/>
    <w:rsid w:val="000D4266"/>
    <w:rsid w:val="00121489"/>
    <w:rsid w:val="001741FB"/>
    <w:rsid w:val="00191BAD"/>
    <w:rsid w:val="001C2C52"/>
    <w:rsid w:val="001E0ACF"/>
    <w:rsid w:val="002045E4"/>
    <w:rsid w:val="00231AFB"/>
    <w:rsid w:val="00235520"/>
    <w:rsid w:val="002A08C2"/>
    <w:rsid w:val="002D5977"/>
    <w:rsid w:val="0033074B"/>
    <w:rsid w:val="00385D17"/>
    <w:rsid w:val="003B2E81"/>
    <w:rsid w:val="003D2CFB"/>
    <w:rsid w:val="003E37D4"/>
    <w:rsid w:val="00443C11"/>
    <w:rsid w:val="00484725"/>
    <w:rsid w:val="00490BED"/>
    <w:rsid w:val="00497321"/>
    <w:rsid w:val="004A32C2"/>
    <w:rsid w:val="004E06AD"/>
    <w:rsid w:val="004E27F3"/>
    <w:rsid w:val="004E3859"/>
    <w:rsid w:val="004F0C8B"/>
    <w:rsid w:val="00516701"/>
    <w:rsid w:val="00541EBC"/>
    <w:rsid w:val="00564ADD"/>
    <w:rsid w:val="00570221"/>
    <w:rsid w:val="00687665"/>
    <w:rsid w:val="00694B8D"/>
    <w:rsid w:val="006B1F6F"/>
    <w:rsid w:val="006B2635"/>
    <w:rsid w:val="006B631B"/>
    <w:rsid w:val="006F527B"/>
    <w:rsid w:val="006F5F96"/>
    <w:rsid w:val="0073124F"/>
    <w:rsid w:val="00775EC6"/>
    <w:rsid w:val="007875AC"/>
    <w:rsid w:val="007928D8"/>
    <w:rsid w:val="007B730C"/>
    <w:rsid w:val="007E08F4"/>
    <w:rsid w:val="0080047F"/>
    <w:rsid w:val="00810591"/>
    <w:rsid w:val="00833909"/>
    <w:rsid w:val="00840D92"/>
    <w:rsid w:val="00846223"/>
    <w:rsid w:val="008748A0"/>
    <w:rsid w:val="008C3A64"/>
    <w:rsid w:val="009132E1"/>
    <w:rsid w:val="00920D96"/>
    <w:rsid w:val="00924E73"/>
    <w:rsid w:val="00934412"/>
    <w:rsid w:val="009604AB"/>
    <w:rsid w:val="009A3250"/>
    <w:rsid w:val="00A21219"/>
    <w:rsid w:val="00AC3000"/>
    <w:rsid w:val="00AE2184"/>
    <w:rsid w:val="00B00945"/>
    <w:rsid w:val="00B1145C"/>
    <w:rsid w:val="00B322E8"/>
    <w:rsid w:val="00B32AD3"/>
    <w:rsid w:val="00B420F7"/>
    <w:rsid w:val="00B5357B"/>
    <w:rsid w:val="00C1127B"/>
    <w:rsid w:val="00C4100E"/>
    <w:rsid w:val="00C66538"/>
    <w:rsid w:val="00CC62FA"/>
    <w:rsid w:val="00D63B54"/>
    <w:rsid w:val="00D826B2"/>
    <w:rsid w:val="00D9126C"/>
    <w:rsid w:val="00D946B4"/>
    <w:rsid w:val="00D9596F"/>
    <w:rsid w:val="00DC1083"/>
    <w:rsid w:val="00E0574D"/>
    <w:rsid w:val="00E34DB5"/>
    <w:rsid w:val="00E37815"/>
    <w:rsid w:val="00E656F3"/>
    <w:rsid w:val="00EA5121"/>
    <w:rsid w:val="00EB5B69"/>
    <w:rsid w:val="00ED7023"/>
    <w:rsid w:val="00F409C9"/>
    <w:rsid w:val="00F95C50"/>
    <w:rsid w:val="00FA710D"/>
    <w:rsid w:val="00FB7DEB"/>
    <w:rsid w:val="00FC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604AB"/>
    <w:pPr>
      <w:keepNext/>
      <w:numPr>
        <w:numId w:val="1"/>
      </w:numPr>
      <w:jc w:val="center"/>
      <w:outlineLvl w:val="0"/>
    </w:pPr>
    <w:rPr>
      <w:rFonts w:eastAsia="Arial Unicode MS"/>
      <w:b/>
      <w:sz w:val="24"/>
    </w:rPr>
  </w:style>
  <w:style w:type="paragraph" w:styleId="2">
    <w:name w:val="heading 2"/>
    <w:basedOn w:val="a"/>
    <w:next w:val="a"/>
    <w:qFormat/>
    <w:rsid w:val="009604AB"/>
    <w:pPr>
      <w:keepNext/>
      <w:numPr>
        <w:ilvl w:val="1"/>
        <w:numId w:val="1"/>
      </w:numPr>
      <w:jc w:val="both"/>
      <w:outlineLvl w:val="1"/>
    </w:pPr>
    <w:rPr>
      <w:rFonts w:eastAsia="Arial Unicode MS"/>
      <w:b/>
      <w:sz w:val="24"/>
    </w:rPr>
  </w:style>
  <w:style w:type="paragraph" w:styleId="3">
    <w:name w:val="heading 3"/>
    <w:basedOn w:val="a"/>
    <w:next w:val="a"/>
    <w:qFormat/>
    <w:rsid w:val="009604AB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</w:rPr>
  </w:style>
  <w:style w:type="paragraph" w:styleId="4">
    <w:name w:val="heading 4"/>
    <w:basedOn w:val="a"/>
    <w:next w:val="a"/>
    <w:qFormat/>
    <w:rsid w:val="009604AB"/>
    <w:pPr>
      <w:keepNext/>
      <w:numPr>
        <w:ilvl w:val="3"/>
        <w:numId w:val="1"/>
      </w:numPr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604AB"/>
    <w:pPr>
      <w:keepNext/>
      <w:numPr>
        <w:ilvl w:val="4"/>
        <w:numId w:val="1"/>
      </w:numPr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9604AB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9604AB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604AB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9604AB"/>
    <w:pPr>
      <w:keepNext/>
      <w:numPr>
        <w:ilvl w:val="8"/>
        <w:numId w:val="1"/>
      </w:numPr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604AB"/>
  </w:style>
  <w:style w:type="character" w:customStyle="1" w:styleId="Absatz-Standardschriftart">
    <w:name w:val="Absatz-Standardschriftart"/>
    <w:rsid w:val="009604AB"/>
  </w:style>
  <w:style w:type="character" w:customStyle="1" w:styleId="WW-Absatz-Standardschriftart">
    <w:name w:val="WW-Absatz-Standardschriftart"/>
    <w:rsid w:val="009604AB"/>
  </w:style>
  <w:style w:type="character" w:customStyle="1" w:styleId="WW-Absatz-Standardschriftart1">
    <w:name w:val="WW-Absatz-Standardschriftart1"/>
    <w:rsid w:val="009604AB"/>
  </w:style>
  <w:style w:type="character" w:customStyle="1" w:styleId="WW8Num9z0">
    <w:name w:val="WW8Num9z0"/>
    <w:rsid w:val="009604AB"/>
    <w:rPr>
      <w:rFonts w:ascii="Symbol" w:hAnsi="Symbol"/>
    </w:rPr>
  </w:style>
  <w:style w:type="character" w:customStyle="1" w:styleId="WW8Num9z1">
    <w:name w:val="WW8Num9z1"/>
    <w:rsid w:val="009604AB"/>
    <w:rPr>
      <w:rFonts w:ascii="Courier New" w:hAnsi="Courier New" w:cs="Courier New"/>
    </w:rPr>
  </w:style>
  <w:style w:type="character" w:customStyle="1" w:styleId="WW8Num9z2">
    <w:name w:val="WW8Num9z2"/>
    <w:rsid w:val="009604AB"/>
    <w:rPr>
      <w:rFonts w:ascii="Wingdings" w:hAnsi="Wingdings"/>
    </w:rPr>
  </w:style>
  <w:style w:type="character" w:customStyle="1" w:styleId="WW8Num11z0">
    <w:name w:val="WW8Num11z0"/>
    <w:rsid w:val="009604AB"/>
    <w:rPr>
      <w:rFonts w:ascii="Symbol" w:hAnsi="Symbol"/>
    </w:rPr>
  </w:style>
  <w:style w:type="character" w:customStyle="1" w:styleId="WW8Num11z1">
    <w:name w:val="WW8Num11z1"/>
    <w:rsid w:val="009604AB"/>
    <w:rPr>
      <w:rFonts w:ascii="Courier New" w:hAnsi="Courier New" w:cs="Arial Unicode MS"/>
    </w:rPr>
  </w:style>
  <w:style w:type="character" w:customStyle="1" w:styleId="WW8Num11z2">
    <w:name w:val="WW8Num11z2"/>
    <w:rsid w:val="009604AB"/>
    <w:rPr>
      <w:rFonts w:ascii="Wingdings" w:hAnsi="Wingdings"/>
    </w:rPr>
  </w:style>
  <w:style w:type="character" w:customStyle="1" w:styleId="WW8Num16z0">
    <w:name w:val="WW8Num16z0"/>
    <w:rsid w:val="009604AB"/>
    <w:rPr>
      <w:rFonts w:ascii="Symbol" w:hAnsi="Symbol"/>
    </w:rPr>
  </w:style>
  <w:style w:type="character" w:customStyle="1" w:styleId="WW8Num16z1">
    <w:name w:val="WW8Num16z1"/>
    <w:rsid w:val="009604AB"/>
    <w:rPr>
      <w:rFonts w:ascii="Courier New" w:hAnsi="Courier New" w:cs="Arial Unicode MS"/>
    </w:rPr>
  </w:style>
  <w:style w:type="character" w:customStyle="1" w:styleId="WW8Num16z2">
    <w:name w:val="WW8Num16z2"/>
    <w:rsid w:val="009604AB"/>
    <w:rPr>
      <w:rFonts w:ascii="Wingdings" w:hAnsi="Wingdings"/>
    </w:rPr>
  </w:style>
  <w:style w:type="character" w:customStyle="1" w:styleId="WW8Num26z0">
    <w:name w:val="WW8Num26z0"/>
    <w:rsid w:val="009604AB"/>
    <w:rPr>
      <w:rFonts w:ascii="Symbol" w:hAnsi="Symbol"/>
    </w:rPr>
  </w:style>
  <w:style w:type="character" w:customStyle="1" w:styleId="WW8Num26z1">
    <w:name w:val="WW8Num26z1"/>
    <w:rsid w:val="009604AB"/>
    <w:rPr>
      <w:rFonts w:ascii="Courier New" w:hAnsi="Courier New" w:cs="Arial Unicode MS"/>
    </w:rPr>
  </w:style>
  <w:style w:type="character" w:customStyle="1" w:styleId="WW8Num26z2">
    <w:name w:val="WW8Num26z2"/>
    <w:rsid w:val="009604AB"/>
    <w:rPr>
      <w:rFonts w:ascii="Wingdings" w:hAnsi="Wingdings"/>
    </w:rPr>
  </w:style>
  <w:style w:type="character" w:customStyle="1" w:styleId="10">
    <w:name w:val="Основной шрифт абзаца1"/>
    <w:rsid w:val="009604AB"/>
  </w:style>
  <w:style w:type="character" w:customStyle="1" w:styleId="a3">
    <w:name w:val="Текст выноски Знак"/>
    <w:rsid w:val="009604A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20"/>
    <w:rsid w:val="009604AB"/>
    <w:rPr>
      <w:rFonts w:ascii="Times New Roman" w:hAnsi="Times New Roman" w:cs="Times New Roman"/>
      <w:sz w:val="26"/>
      <w:szCs w:val="26"/>
    </w:rPr>
  </w:style>
  <w:style w:type="paragraph" w:customStyle="1" w:styleId="a4">
    <w:name w:val="Заголовок"/>
    <w:basedOn w:val="a"/>
    <w:next w:val="a5"/>
    <w:rsid w:val="009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9604AB"/>
    <w:pPr>
      <w:jc w:val="both"/>
    </w:pPr>
    <w:rPr>
      <w:b/>
      <w:sz w:val="24"/>
    </w:rPr>
  </w:style>
  <w:style w:type="paragraph" w:styleId="a6">
    <w:name w:val="List"/>
    <w:basedOn w:val="a5"/>
    <w:rsid w:val="009604AB"/>
    <w:rPr>
      <w:rFonts w:ascii="Arial" w:hAnsi="Arial" w:cs="Tahoma"/>
    </w:rPr>
  </w:style>
  <w:style w:type="paragraph" w:customStyle="1" w:styleId="21">
    <w:name w:val="Название2"/>
    <w:basedOn w:val="a"/>
    <w:rsid w:val="009604A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9604AB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9604A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9604AB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9604AB"/>
    <w:pPr>
      <w:jc w:val="both"/>
    </w:pPr>
    <w:rPr>
      <w:b/>
      <w:sz w:val="22"/>
    </w:rPr>
  </w:style>
  <w:style w:type="paragraph" w:styleId="a7">
    <w:name w:val="Title"/>
    <w:basedOn w:val="a"/>
    <w:next w:val="a8"/>
    <w:qFormat/>
    <w:rsid w:val="009604AB"/>
    <w:pPr>
      <w:jc w:val="center"/>
    </w:pPr>
    <w:rPr>
      <w:b/>
      <w:sz w:val="28"/>
    </w:rPr>
  </w:style>
  <w:style w:type="paragraph" w:styleId="a8">
    <w:name w:val="Subtitle"/>
    <w:basedOn w:val="a4"/>
    <w:next w:val="a5"/>
    <w:qFormat/>
    <w:rsid w:val="009604AB"/>
    <w:pPr>
      <w:jc w:val="center"/>
    </w:pPr>
    <w:rPr>
      <w:i/>
      <w:iCs/>
    </w:rPr>
  </w:style>
  <w:style w:type="paragraph" w:customStyle="1" w:styleId="211">
    <w:name w:val="Основной текст с отступом 21"/>
    <w:basedOn w:val="a"/>
    <w:rsid w:val="009604AB"/>
    <w:pPr>
      <w:ind w:firstLine="5940"/>
      <w:jc w:val="both"/>
    </w:pPr>
    <w:rPr>
      <w:rFonts w:ascii="Book Antiqua" w:hAnsi="Book Antiqua"/>
      <w:sz w:val="28"/>
    </w:rPr>
  </w:style>
  <w:style w:type="paragraph" w:customStyle="1" w:styleId="31">
    <w:name w:val="Основной текст 31"/>
    <w:basedOn w:val="a"/>
    <w:rsid w:val="009604AB"/>
    <w:pPr>
      <w:jc w:val="both"/>
    </w:pPr>
    <w:rPr>
      <w:b/>
      <w:sz w:val="28"/>
    </w:rPr>
  </w:style>
  <w:style w:type="paragraph" w:styleId="a9">
    <w:name w:val="Body Text Indent"/>
    <w:basedOn w:val="a"/>
    <w:rsid w:val="009604AB"/>
    <w:pPr>
      <w:ind w:firstLine="900"/>
      <w:jc w:val="both"/>
    </w:pPr>
    <w:rPr>
      <w:sz w:val="24"/>
    </w:rPr>
  </w:style>
  <w:style w:type="paragraph" w:customStyle="1" w:styleId="32">
    <w:name w:val="Основной текст 32"/>
    <w:basedOn w:val="a"/>
    <w:rsid w:val="009604AB"/>
    <w:rPr>
      <w:sz w:val="28"/>
    </w:rPr>
  </w:style>
  <w:style w:type="paragraph" w:styleId="aa">
    <w:name w:val="Balloon Text"/>
    <w:basedOn w:val="a"/>
    <w:rsid w:val="009604AB"/>
    <w:rPr>
      <w:rFonts w:ascii="Tahoma" w:hAnsi="Tahoma"/>
      <w:sz w:val="16"/>
      <w:szCs w:val="16"/>
    </w:rPr>
  </w:style>
  <w:style w:type="paragraph" w:styleId="ab">
    <w:name w:val="No Spacing"/>
    <w:link w:val="ac"/>
    <w:uiPriority w:val="1"/>
    <w:qFormat/>
    <w:rsid w:val="009604A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List Paragraph"/>
    <w:basedOn w:val="a"/>
    <w:qFormat/>
    <w:rsid w:val="009604AB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a"/>
    <w:rsid w:val="009604AB"/>
    <w:pPr>
      <w:widowControl w:val="0"/>
      <w:suppressAutoHyphens w:val="0"/>
      <w:autoSpaceDE w:val="0"/>
      <w:spacing w:line="324" w:lineRule="exact"/>
      <w:jc w:val="both"/>
    </w:pPr>
    <w:rPr>
      <w:sz w:val="24"/>
      <w:szCs w:val="24"/>
    </w:rPr>
  </w:style>
  <w:style w:type="paragraph" w:customStyle="1" w:styleId="ae">
    <w:name w:val="Содержимое таблицы"/>
    <w:basedOn w:val="a"/>
    <w:rsid w:val="009604AB"/>
    <w:pPr>
      <w:suppressLineNumbers/>
    </w:pPr>
  </w:style>
  <w:style w:type="paragraph" w:customStyle="1" w:styleId="af">
    <w:name w:val="Заголовок таблицы"/>
    <w:basedOn w:val="ae"/>
    <w:rsid w:val="009604AB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7928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rsid w:val="00235520"/>
    <w:rPr>
      <w:rFonts w:ascii="Calibri" w:eastAsia="Calibri" w:hAnsi="Calibri"/>
      <w:sz w:val="22"/>
      <w:szCs w:val="22"/>
      <w:lang w:eastAsia="ar-SA" w:bidi="ar-SA"/>
    </w:rPr>
  </w:style>
  <w:style w:type="paragraph" w:styleId="af1">
    <w:name w:val="Normal (Web)"/>
    <w:basedOn w:val="a"/>
    <w:uiPriority w:val="99"/>
    <w:unhideWhenUsed/>
    <w:rsid w:val="00B322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0D4266"/>
  </w:style>
  <w:style w:type="character" w:customStyle="1" w:styleId="hl">
    <w:name w:val="hl"/>
    <w:basedOn w:val="a0"/>
    <w:rsid w:val="000D4266"/>
  </w:style>
  <w:style w:type="character" w:styleId="af2">
    <w:name w:val="Hyperlink"/>
    <w:basedOn w:val="a0"/>
    <w:uiPriority w:val="99"/>
    <w:unhideWhenUsed/>
    <w:rsid w:val="00004C18"/>
    <w:rPr>
      <w:color w:val="0000FF"/>
      <w:u w:val="single"/>
    </w:rPr>
  </w:style>
  <w:style w:type="paragraph" w:styleId="HTML">
    <w:name w:val="HTML Preformatted"/>
    <w:basedOn w:val="a"/>
    <w:link w:val="HTML0"/>
    <w:rsid w:val="00810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810591"/>
    <w:rPr>
      <w:rFonts w:ascii="Courier New" w:hAnsi="Courier New" w:cs="Courier New"/>
    </w:rPr>
  </w:style>
  <w:style w:type="paragraph" w:customStyle="1" w:styleId="msonospacingmrcssattr">
    <w:name w:val="msonospacing_mr_css_attr"/>
    <w:basedOn w:val="a"/>
    <w:rsid w:val="006F52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6F527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Sovet</cp:lastModifiedBy>
  <cp:revision>6</cp:revision>
  <cp:lastPrinted>2024-02-21T12:09:00Z</cp:lastPrinted>
  <dcterms:created xsi:type="dcterms:W3CDTF">2024-02-03T10:44:00Z</dcterms:created>
  <dcterms:modified xsi:type="dcterms:W3CDTF">2024-02-29T05:25:00Z</dcterms:modified>
</cp:coreProperties>
</file>