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6" w:rsidRPr="00564A09" w:rsidRDefault="00604BB6" w:rsidP="00604BB6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564A09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B26075" w:rsidRPr="00564A09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B26075" w:rsidRPr="00564A09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677286" w:rsidRPr="00564A09" w:rsidRDefault="00677286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286" w:rsidRPr="00564A09" w:rsidRDefault="00677286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564A09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7286" w:rsidRPr="00564A09" w:rsidRDefault="00677286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A09" w:rsidRPr="00564A09" w:rsidRDefault="00564A09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564A09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64A09"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26.06.2020 </w:t>
      </w: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A6445"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64A09"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</w:t>
      </w:r>
    </w:p>
    <w:p w:rsidR="00B26075" w:rsidRPr="00564A09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09" w:rsidRPr="00564A09" w:rsidRDefault="00564A09" w:rsidP="006B40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564A09" w:rsidRDefault="00B26075" w:rsidP="006B405F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972873"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в Правил</w:t>
      </w:r>
      <w:r w:rsidR="009C569A"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муниципального образования город Маркс Саратовской области, утвержденные решением Совет</w:t>
      </w:r>
      <w:r w:rsidR="00D67FAB"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</w:t>
      </w:r>
      <w:r w:rsidR="00F85860"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 Саратовской области от 22 декабря </w:t>
      </w: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85860"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F85860" w:rsidRPr="0056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</w:t>
      </w:r>
    </w:p>
    <w:p w:rsidR="00677286" w:rsidRPr="00564A09" w:rsidRDefault="00677286" w:rsidP="006B405F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286" w:rsidRPr="00564A09" w:rsidRDefault="00677286" w:rsidP="006B405F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564A09" w:rsidRDefault="00B26075" w:rsidP="006B405F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564A09" w:rsidRDefault="00B26075" w:rsidP="006B405F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564A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 </w:t>
        </w:r>
        <w:r w:rsidR="00A4772D" w:rsidRPr="00564A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564A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32</w:t>
        </w:r>
      </w:hyperlink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564A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33</w:t>
        </w:r>
      </w:hyperlink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9" w:history="1">
        <w:r w:rsidRPr="00564A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Pr="00564A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564A09" w:rsidRDefault="00E7055E" w:rsidP="006B405F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075" w:rsidRPr="00564A09" w:rsidRDefault="00B26075" w:rsidP="006B405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26075" w:rsidRPr="00564A09" w:rsidRDefault="00B26075" w:rsidP="006B405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</w:p>
    <w:p w:rsidR="00E7055E" w:rsidRPr="00564A09" w:rsidRDefault="00B26075" w:rsidP="006B405F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85860"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55B6E"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860"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</w:t>
      </w:r>
      <w:r w:rsidR="00E7055E"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2017 г. № 264 (с изменениями</w:t>
      </w:r>
      <w:r w:rsidR="00C85903"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B6E"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</w:t>
      </w:r>
      <w:r w:rsidR="00C85903"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55E"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322B5" w:rsidRPr="00564A09" w:rsidRDefault="003322B5" w:rsidP="006B4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"/>
      <w:bookmarkEnd w:id="0"/>
      <w:r w:rsidRPr="00564A09">
        <w:rPr>
          <w:rFonts w:ascii="Times New Roman" w:hAnsi="Times New Roman" w:cs="Times New Roman"/>
          <w:sz w:val="28"/>
          <w:szCs w:val="28"/>
        </w:rPr>
        <w:t>- с</w:t>
      </w:r>
      <w:r w:rsidRPr="00564A09">
        <w:rPr>
          <w:rFonts w:ascii="Times New Roman" w:eastAsia="Times New Roman" w:hAnsi="Times New Roman" w:cs="Times New Roman"/>
          <w:sz w:val="28"/>
          <w:szCs w:val="28"/>
        </w:rPr>
        <w:t>татью 4</w:t>
      </w:r>
      <w:r w:rsidR="008E2D0B" w:rsidRPr="00564A0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A09">
        <w:rPr>
          <w:rFonts w:ascii="Times New Roman" w:eastAsia="Times New Roman" w:hAnsi="Times New Roman" w:cs="Times New Roman"/>
          <w:sz w:val="28"/>
          <w:szCs w:val="28"/>
        </w:rPr>
        <w:t xml:space="preserve"> главы 11 части </w:t>
      </w:r>
      <w:r w:rsidRPr="00564A0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6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город Маркс</w:t>
      </w:r>
      <w:r w:rsidRPr="00564A09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статьей 4</w:t>
      </w:r>
      <w:r w:rsidR="008E2D0B" w:rsidRPr="00564A0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A09">
        <w:rPr>
          <w:rFonts w:ascii="Times New Roman" w:eastAsia="Times New Roman" w:hAnsi="Times New Roman" w:cs="Times New Roman"/>
          <w:sz w:val="28"/>
          <w:szCs w:val="28"/>
        </w:rPr>
        <w:t>.1 согласно приложению;</w:t>
      </w:r>
    </w:p>
    <w:p w:rsidR="003322B5" w:rsidRPr="00564A09" w:rsidRDefault="003322B5" w:rsidP="006B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09">
        <w:rPr>
          <w:rFonts w:ascii="Times New Roman" w:eastAsia="Times New Roman" w:hAnsi="Times New Roman" w:cs="Times New Roman"/>
          <w:sz w:val="28"/>
          <w:szCs w:val="28"/>
        </w:rPr>
        <w:t xml:space="preserve">- внести изменения в </w:t>
      </w:r>
      <w:r w:rsidRPr="00564A09">
        <w:rPr>
          <w:rFonts w:ascii="Times New Roman" w:hAnsi="Times New Roman" w:cs="Times New Roman"/>
          <w:sz w:val="28"/>
          <w:szCs w:val="28"/>
        </w:rPr>
        <w:t>Карту границ с особыми условиями использования территории МО  «Город Маркс», 1:10 000.</w:t>
      </w:r>
    </w:p>
    <w:p w:rsidR="00B26075" w:rsidRPr="00564A09" w:rsidRDefault="00B26075" w:rsidP="006B40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bookmarkEnd w:id="1"/>
    <w:p w:rsidR="00B26075" w:rsidRDefault="009C569A" w:rsidP="006B405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5903"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подлежит опубликованию в газете </w:t>
      </w:r>
      <w:r w:rsidRPr="00564A09">
        <w:rPr>
          <w:rFonts w:ascii="Times New Roman" w:eastAsia="Calibri" w:hAnsi="Times New Roman" w:cs="Times New Roman"/>
          <w:sz w:val="28"/>
          <w:szCs w:val="28"/>
        </w:rPr>
        <w:t>МУП ЕРМ СМИ «Воложка» и разме</w:t>
      </w:r>
      <w:r w:rsidR="00C85903" w:rsidRPr="00564A09">
        <w:rPr>
          <w:rFonts w:ascii="Times New Roman" w:eastAsia="Calibri" w:hAnsi="Times New Roman" w:cs="Times New Roman"/>
          <w:sz w:val="28"/>
          <w:szCs w:val="28"/>
        </w:rPr>
        <w:t xml:space="preserve">щению </w:t>
      </w:r>
      <w:r w:rsidRPr="00564A0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bookmarkStart w:id="2" w:name="_GoBack"/>
      <w:bookmarkEnd w:id="2"/>
      <w:r w:rsidRPr="00564A0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Маркс.</w:t>
      </w:r>
    </w:p>
    <w:p w:rsidR="003668A7" w:rsidRDefault="003668A7" w:rsidP="006B405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8A7" w:rsidRDefault="003668A7" w:rsidP="00865B0B">
      <w:pPr>
        <w:widowControl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8A7" w:rsidRPr="00564A09" w:rsidRDefault="003668A7" w:rsidP="003668A7">
      <w:pPr>
        <w:keepNext/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56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56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668A7" w:rsidRPr="00564A09" w:rsidRDefault="003668A7" w:rsidP="003668A7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город Маркс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56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 Г. </w:t>
      </w:r>
      <w:proofErr w:type="spellStart"/>
      <w:r w:rsidRPr="0056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Коштаненков</w:t>
      </w:r>
      <w:proofErr w:type="spellEnd"/>
    </w:p>
    <w:p w:rsidR="00604BB6" w:rsidRPr="00B87DC7" w:rsidRDefault="00604BB6" w:rsidP="00604BB6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B87DC7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к решению Совета муниципального</w:t>
      </w:r>
    </w:p>
    <w:p w:rsidR="00604BB6" w:rsidRPr="00B87DC7" w:rsidRDefault="00604BB6" w:rsidP="00604BB6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B87DC7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образования город Маркс</w:t>
      </w:r>
    </w:p>
    <w:p w:rsidR="00604BB6" w:rsidRPr="00B87DC7" w:rsidRDefault="00DD6F6B" w:rsidP="00604BB6">
      <w:pPr>
        <w:spacing w:after="0"/>
        <w:ind w:left="5954"/>
        <w:rPr>
          <w:b/>
          <w:sz w:val="24"/>
          <w:szCs w:val="24"/>
        </w:rPr>
      </w:pPr>
      <w:r>
        <w:rPr>
          <w:rStyle w:val="af3"/>
          <w:rFonts w:ascii="Times New Roman" w:hAnsi="Times New Roman"/>
          <w:b w:val="0"/>
          <w:color w:val="auto"/>
          <w:sz w:val="24"/>
          <w:szCs w:val="24"/>
        </w:rPr>
        <w:t>от  26.06.</w:t>
      </w:r>
      <w:r w:rsidR="00604BB6" w:rsidRPr="00B87DC7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153674" w:rsidRPr="00B87DC7">
        <w:rPr>
          <w:rStyle w:val="af3"/>
          <w:rFonts w:ascii="Times New Roman" w:hAnsi="Times New Roman"/>
          <w:b w:val="0"/>
          <w:color w:val="auto"/>
          <w:sz w:val="24"/>
          <w:szCs w:val="24"/>
        </w:rPr>
        <w:t>20</w:t>
      </w:r>
      <w:r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г.</w:t>
      </w:r>
      <w:r w:rsidR="00604BB6" w:rsidRPr="00B87DC7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 № </w:t>
      </w:r>
      <w:r>
        <w:rPr>
          <w:rStyle w:val="af3"/>
          <w:rFonts w:ascii="Times New Roman" w:hAnsi="Times New Roman"/>
          <w:b w:val="0"/>
          <w:color w:val="auto"/>
          <w:sz w:val="24"/>
          <w:szCs w:val="24"/>
        </w:rPr>
        <w:t>143</w:t>
      </w:r>
    </w:p>
    <w:p w:rsidR="00604BB6" w:rsidRPr="00B87DC7" w:rsidRDefault="00604BB6" w:rsidP="00604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B6" w:rsidRDefault="00604BB6" w:rsidP="00153674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674">
        <w:rPr>
          <w:rFonts w:ascii="Times New Roman" w:hAnsi="Times New Roman" w:cs="Times New Roman"/>
          <w:b/>
          <w:sz w:val="26"/>
          <w:szCs w:val="26"/>
        </w:rPr>
        <w:t>Статья 4</w:t>
      </w:r>
      <w:r w:rsidR="00153674" w:rsidRPr="00153674">
        <w:rPr>
          <w:rFonts w:ascii="Times New Roman" w:hAnsi="Times New Roman" w:cs="Times New Roman"/>
          <w:b/>
          <w:sz w:val="26"/>
          <w:szCs w:val="26"/>
        </w:rPr>
        <w:t>6</w:t>
      </w:r>
      <w:r w:rsidRPr="00153674">
        <w:rPr>
          <w:rFonts w:ascii="Times New Roman" w:hAnsi="Times New Roman" w:cs="Times New Roman"/>
          <w:b/>
          <w:sz w:val="26"/>
          <w:szCs w:val="26"/>
        </w:rPr>
        <w:t xml:space="preserve">.1. </w:t>
      </w:r>
      <w:r w:rsidR="00153674" w:rsidRPr="00153674">
        <w:rPr>
          <w:rFonts w:ascii="Times New Roman" w:hAnsi="Times New Roman" w:cs="Times New Roman"/>
          <w:b/>
          <w:sz w:val="26"/>
          <w:szCs w:val="26"/>
        </w:rPr>
        <w:t xml:space="preserve">Режимы использования земель и земельных участков и требования к градостроительным регламентам в границах зон охраны объекта культурного наследия регионального значения «Братская могила, в которой похоронены 22 красноармейца ЧОН, погибшие при установлении Советской власти в Заволжье», 1-я треть. XX </w:t>
      </w:r>
      <w:proofErr w:type="gramStart"/>
      <w:r w:rsidR="00153674" w:rsidRPr="0015367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153674" w:rsidRPr="00153674">
        <w:rPr>
          <w:rFonts w:ascii="Times New Roman" w:hAnsi="Times New Roman" w:cs="Times New Roman"/>
          <w:b/>
          <w:sz w:val="26"/>
          <w:szCs w:val="26"/>
        </w:rPr>
        <w:t xml:space="preserve">., </w:t>
      </w:r>
      <w:proofErr w:type="gramStart"/>
      <w:r w:rsidR="00153674" w:rsidRPr="00153674">
        <w:rPr>
          <w:rFonts w:ascii="Times New Roman" w:hAnsi="Times New Roman" w:cs="Times New Roman"/>
          <w:b/>
          <w:sz w:val="26"/>
          <w:szCs w:val="26"/>
        </w:rPr>
        <w:t>Саратовская</w:t>
      </w:r>
      <w:proofErr w:type="gramEnd"/>
      <w:r w:rsidR="00153674" w:rsidRPr="00153674">
        <w:rPr>
          <w:rFonts w:ascii="Times New Roman" w:hAnsi="Times New Roman" w:cs="Times New Roman"/>
          <w:b/>
          <w:sz w:val="26"/>
          <w:szCs w:val="26"/>
        </w:rPr>
        <w:t xml:space="preserve"> область, г. Маркс, парк</w:t>
      </w:r>
    </w:p>
    <w:p w:rsidR="00153674" w:rsidRPr="00153674" w:rsidRDefault="00153674" w:rsidP="00153674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E7B" w:rsidRPr="00E46E7B" w:rsidRDefault="00E46E7B" w:rsidP="00E46E7B">
      <w:pPr>
        <w:pStyle w:val="aa"/>
        <w:ind w:firstLine="692"/>
        <w:jc w:val="both"/>
        <w:rPr>
          <w:b/>
          <w:sz w:val="26"/>
          <w:szCs w:val="26"/>
        </w:rPr>
      </w:pPr>
      <w:r w:rsidRPr="00E46E7B">
        <w:rPr>
          <w:b/>
          <w:sz w:val="26"/>
          <w:szCs w:val="26"/>
        </w:rPr>
        <w:t xml:space="preserve">Режим  использования   земель  и  земельных  участков  и  требования к градостроительным регламентам в границах </w:t>
      </w:r>
      <w:proofErr w:type="gramStart"/>
      <w:r w:rsidRPr="00E46E7B">
        <w:rPr>
          <w:b/>
          <w:sz w:val="26"/>
          <w:szCs w:val="26"/>
        </w:rPr>
        <w:t>ОЗ</w:t>
      </w:r>
      <w:proofErr w:type="gramEnd"/>
      <w:r w:rsidRPr="00E46E7B">
        <w:rPr>
          <w:b/>
          <w:sz w:val="26"/>
          <w:szCs w:val="26"/>
        </w:rPr>
        <w:t xml:space="preserve"> устанавливаются с учетом следующих требований:</w:t>
      </w:r>
    </w:p>
    <w:p w:rsidR="00E46E7B" w:rsidRPr="00E46E7B" w:rsidRDefault="00E46E7B" w:rsidP="00E46E7B">
      <w:pPr>
        <w:pStyle w:val="aa"/>
        <w:ind w:firstLine="692"/>
        <w:jc w:val="both"/>
        <w:rPr>
          <w:b/>
          <w:sz w:val="26"/>
          <w:szCs w:val="26"/>
        </w:rPr>
      </w:pPr>
      <w:r w:rsidRPr="00E46E7B">
        <w:rPr>
          <w:b/>
          <w:sz w:val="26"/>
          <w:szCs w:val="26"/>
        </w:rPr>
        <w:t>разрешается: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осуществление изыскательских, земляных, строительных работ и иной хозяйственной деятельности при наличии в проектной документации разделов по обеспечению сохранности объекта культурного наследия;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капитальный ремонт, реконструкция и перенос  существующих объектов инженерной инфраструктуры;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применение отдельно стоящего оборудования освещения; благоустройство территории с использованием следующих материалов: в мощении  тротуаров - асфальт, брусчатка, малые архитектурные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 xml:space="preserve">формы </w:t>
      </w:r>
      <w:proofErr w:type="gramStart"/>
      <w:r w:rsidRPr="00E46E7B">
        <w:rPr>
          <w:sz w:val="26"/>
          <w:szCs w:val="26"/>
        </w:rPr>
        <w:t>-д</w:t>
      </w:r>
      <w:proofErr w:type="gramEnd"/>
      <w:r w:rsidRPr="00E46E7B">
        <w:rPr>
          <w:sz w:val="26"/>
          <w:szCs w:val="26"/>
        </w:rPr>
        <w:t>ерево, камень, кованый металл;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установка элементов благоустройства (скамьи, урны, цветочницы и пр.), отвечающих характеристикам элементов исторической среды;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санитарная  вырубка   деревьев   и   мероприятия   по   замене   больных и усыхающих насаждений;</w:t>
      </w:r>
    </w:p>
    <w:p w:rsidR="00E46E7B" w:rsidRDefault="00E46E7B" w:rsidP="00E46E7B">
      <w:pPr>
        <w:pStyle w:val="aa"/>
        <w:tabs>
          <w:tab w:val="left" w:pos="4111"/>
          <w:tab w:val="left" w:pos="5653"/>
          <w:tab w:val="left" w:pos="9741"/>
        </w:tabs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 xml:space="preserve">прореживание крон деревьев для обеспечения видимости Объекта; мероприятия по улучшению породного состава зеленых насаждений; </w:t>
      </w:r>
    </w:p>
    <w:p w:rsidR="00E46E7B" w:rsidRDefault="00E46E7B" w:rsidP="00E46E7B">
      <w:pPr>
        <w:pStyle w:val="aa"/>
        <w:tabs>
          <w:tab w:val="left" w:pos="4111"/>
          <w:tab w:val="left" w:pos="5677"/>
          <w:tab w:val="left" w:pos="9717"/>
        </w:tabs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установка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элементов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информационно-декоративного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оформления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 xml:space="preserve">событийного характера, включая праздничное светское оформление; </w:t>
      </w:r>
    </w:p>
    <w:p w:rsidR="00E46E7B" w:rsidRDefault="00E46E7B" w:rsidP="00E46E7B">
      <w:pPr>
        <w:pStyle w:val="aa"/>
        <w:tabs>
          <w:tab w:val="left" w:pos="4111"/>
          <w:tab w:val="left" w:pos="5677"/>
          <w:tab w:val="left" w:pos="9717"/>
        </w:tabs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 xml:space="preserve">установка следующих средств наружной рекламы и информации: </w:t>
      </w:r>
    </w:p>
    <w:p w:rsidR="00E46E7B" w:rsidRPr="00E46E7B" w:rsidRDefault="00E46E7B" w:rsidP="00E46E7B">
      <w:pPr>
        <w:pStyle w:val="aa"/>
        <w:tabs>
          <w:tab w:val="left" w:pos="4111"/>
          <w:tab w:val="left" w:pos="5677"/>
          <w:tab w:val="left" w:pos="9717"/>
        </w:tabs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мобильных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элементов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информационно-декоративного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оформления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событийного характера, включая праздничное оформление, устанавливаемых на срок проведения публичных мероприятий;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проведение мероприятий, направленных на обеспечение экологической и пожарной безопасности;</w:t>
      </w:r>
    </w:p>
    <w:p w:rsidR="00153674" w:rsidRPr="00E46E7B" w:rsidRDefault="00E46E7B" w:rsidP="00E46E7B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7B">
        <w:rPr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строительство объектов капитального строительства; строительство некапитальных строений, сооружений;</w:t>
      </w:r>
    </w:p>
    <w:p w:rsidR="00E46E7B" w:rsidRPr="00E46E7B" w:rsidRDefault="00E46E7B" w:rsidP="00E46E7B">
      <w:pPr>
        <w:pStyle w:val="aa"/>
        <w:tabs>
          <w:tab w:val="left" w:pos="4022"/>
          <w:tab w:val="left" w:pos="5793"/>
          <w:tab w:val="left" w:pos="7847"/>
          <w:tab w:val="left" w:pos="9590"/>
        </w:tabs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прокладка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инженерных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коммуникаций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(теплотрасс,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 xml:space="preserve">газопровода, </w:t>
      </w:r>
      <w:proofErr w:type="spellStart"/>
      <w:r w:rsidRPr="00E46E7B">
        <w:rPr>
          <w:sz w:val="26"/>
          <w:szCs w:val="26"/>
        </w:rPr>
        <w:t>электрокабеля</w:t>
      </w:r>
      <w:proofErr w:type="spellEnd"/>
      <w:r w:rsidRPr="00E46E7B">
        <w:rPr>
          <w:sz w:val="26"/>
          <w:szCs w:val="26"/>
        </w:rPr>
        <w:t xml:space="preserve"> и т.д.);</w:t>
      </w:r>
    </w:p>
    <w:p w:rsidR="00E46E7B" w:rsidRPr="00E46E7B" w:rsidRDefault="00E46E7B" w:rsidP="00E46E7B">
      <w:pPr>
        <w:pStyle w:val="aa"/>
        <w:tabs>
          <w:tab w:val="left" w:pos="4468"/>
          <w:tab w:val="left" w:pos="7915"/>
          <w:tab w:val="left" w:pos="9446"/>
        </w:tabs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использование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строительных  технологий,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создающих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динамические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нагрузки  и  оказывающих  негативное  воздействие  на  объект  культурного наследия;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установка вышек сотовой связи;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организация свалок;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размещение общественных туалетов;</w:t>
      </w:r>
    </w:p>
    <w:p w:rsidR="00E46E7B" w:rsidRPr="00E46E7B" w:rsidRDefault="00E46E7B" w:rsidP="00E46E7B">
      <w:pPr>
        <w:pStyle w:val="aa"/>
        <w:tabs>
          <w:tab w:val="left" w:pos="4137"/>
          <w:tab w:val="left" w:pos="7031"/>
        </w:tabs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lastRenderedPageBreak/>
        <w:t>размещение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взрывопожароопасных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объектов,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 xml:space="preserve">хранение огнеопасных </w:t>
      </w:r>
      <w:r>
        <w:rPr>
          <w:sz w:val="26"/>
          <w:szCs w:val="26"/>
        </w:rPr>
        <w:t>м</w:t>
      </w:r>
      <w:r w:rsidRPr="00E46E7B">
        <w:rPr>
          <w:sz w:val="26"/>
          <w:szCs w:val="26"/>
        </w:rPr>
        <w:t>атериалов, замусоривание территории;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установка крупногабаритных рекламных конструкций с полем площадью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более 2,5 кв. м;</w:t>
      </w:r>
    </w:p>
    <w:p w:rsidR="00E46E7B" w:rsidRP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вырубка ценных пород деревьев, за исключением санитарных рубок;</w:t>
      </w:r>
    </w:p>
    <w:p w:rsid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в соответствии с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 все виды использования земельных участков, за исключением видов разрешенного использования с кодом 12.0 «Земельные участки (территории) общего пользования».</w:t>
      </w:r>
    </w:p>
    <w:p w:rsidR="00E46E7B" w:rsidRPr="00E46E7B" w:rsidRDefault="00E46E7B" w:rsidP="00E46E7B">
      <w:pPr>
        <w:pStyle w:val="aa"/>
        <w:widowControl w:val="0"/>
        <w:tabs>
          <w:tab w:val="left" w:pos="2899"/>
          <w:tab w:val="left" w:pos="9498"/>
        </w:tabs>
        <w:ind w:right="-2" w:firstLine="709"/>
        <w:jc w:val="both"/>
        <w:rPr>
          <w:b/>
          <w:sz w:val="26"/>
          <w:szCs w:val="26"/>
        </w:rPr>
      </w:pPr>
      <w:r w:rsidRPr="00E46E7B">
        <w:rPr>
          <w:b/>
          <w:sz w:val="26"/>
          <w:szCs w:val="26"/>
        </w:rPr>
        <w:t>Режим  использования  земель  и  земельных  участков  и требования к градостроительным регламентам в границах ЗРЗ-1 устанавливаются с учетом следующих требований: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b/>
          <w:sz w:val="26"/>
          <w:szCs w:val="26"/>
        </w:rPr>
        <w:t>разрешается</w:t>
      </w:r>
      <w:r w:rsidRPr="00E46E7B">
        <w:rPr>
          <w:sz w:val="26"/>
          <w:szCs w:val="26"/>
        </w:rPr>
        <w:t>:</w:t>
      </w:r>
    </w:p>
    <w:p w:rsid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 xml:space="preserve">снос (демонтаж) и строительство некапитальных строений и сооружений; 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снос (демонтаж) объектов капитального строительства при отсутствии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признаков объекта культурного наследия;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капитальный ремонт, реконструкция существующих и строительство новых  объектов  инженерной  инфраструктуры  (за  исключением  наземных и   надземных   сетей   теплоснабжения,   водоснабжения,   электроснабжения и газоснабжения);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вертикальная планировка территорий при отсутствии объектов археологического наследия;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проведение работ по озеленению;</w:t>
      </w:r>
    </w:p>
    <w:p w:rsid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прореживание крон деревьев для обеспечения видимости Объекта;</w:t>
      </w:r>
    </w:p>
    <w:p w:rsid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благоустройство  территории  с установкой  элементов  благоустройства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 xml:space="preserve">(уличная мебель, малые архитектурные формы, скамьи, урны, цветочницы); </w:t>
      </w:r>
    </w:p>
    <w:p w:rsid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 xml:space="preserve">установка следующих средств наружной рекламы и информации: 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мобильных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элементов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информационно-декоративного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оформления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событийного характера, включая праздничное оформление, устанавливаемых на срок проведения публичных мероприятий;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проведение работ по улучшению гидрогеологических и экологических условий, разработка гидрогеологических исследований с учетом возможного влияния   предполагаемых инженерных и строительных мероприятий на условия сохранения объектов культурного наследия на прилегающих территориях;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 xml:space="preserve">проведение мероприятий, </w:t>
      </w:r>
      <w:r w:rsidR="00E12592">
        <w:rPr>
          <w:sz w:val="26"/>
          <w:szCs w:val="26"/>
        </w:rPr>
        <w:t xml:space="preserve">направленных на обеспечение </w:t>
      </w:r>
      <w:r w:rsidRPr="00E46E7B">
        <w:rPr>
          <w:sz w:val="26"/>
          <w:szCs w:val="26"/>
        </w:rPr>
        <w:t>пожарной и экологической безопасности;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осуществление изыскательских, земляных, строительных работ и иной хозяйственной деятельности на земельных участках, непосредственно связанных с земельным участком в границах территории  объекта культурного наследия, проводятся при наличии в проектной документации разделов по обеспечению сохранности объекта культурного наследия;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строительство некапитальных строений и сооружений,  необходимых для организации досуга и отдыха, проведения праздничных мероприятий;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капитальный ремонт, реконструкция и строительство новых объектов капитального строительства в соответствии с параметрами разрешенного строительства: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габариты зданий на участке: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высота до карниза здания -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не выше 4 м, процент застройки -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не более 30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 xml:space="preserve"> строительный материал и отделка - кирпич, штукатурка;</w:t>
      </w:r>
    </w:p>
    <w:p w:rsidR="00E12592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lastRenderedPageBreak/>
        <w:t xml:space="preserve">организация мест отдыха, детских и танцевальных площадок; </w:t>
      </w:r>
    </w:p>
    <w:p w:rsidR="00E46E7B" w:rsidRPr="00E12592" w:rsidRDefault="00E46E7B" w:rsidP="00E46E7B">
      <w:pPr>
        <w:pStyle w:val="aa"/>
        <w:tabs>
          <w:tab w:val="left" w:pos="9498"/>
        </w:tabs>
        <w:ind w:right="-2" w:firstLine="730"/>
        <w:jc w:val="both"/>
        <w:rPr>
          <w:b/>
          <w:sz w:val="26"/>
          <w:szCs w:val="26"/>
        </w:rPr>
      </w:pPr>
      <w:r w:rsidRPr="00E12592">
        <w:rPr>
          <w:b/>
          <w:sz w:val="26"/>
          <w:szCs w:val="26"/>
        </w:rPr>
        <w:t>запрещается:</w:t>
      </w:r>
    </w:p>
    <w:p w:rsidR="00E12592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 xml:space="preserve">изменение исторически сложившихся границ кварталов; 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установка вышек-стоек сотовой связи;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частичная окраска фасадов;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применение строительных технологий, оказывающих негативное воздействие на объект культурного наследия;</w:t>
      </w:r>
    </w:p>
    <w:p w:rsidR="00E12592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вырубка ценных пород деревьев, за исключением санитарных рубок;</w:t>
      </w:r>
    </w:p>
    <w:p w:rsidR="00E12592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размещение взрывопожароопасных объектов, объектов с динамическим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воздействием, хранение огнеопасных материалов, замусоривание территории;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прокладка инженерных коммуникаций теплоснабжения, водоснабжения,</w:t>
      </w:r>
    </w:p>
    <w:p w:rsidR="00E46E7B" w:rsidRPr="00E46E7B" w:rsidRDefault="00E46E7B" w:rsidP="00E46E7B">
      <w:pPr>
        <w:pStyle w:val="aa"/>
        <w:tabs>
          <w:tab w:val="left" w:pos="4300"/>
          <w:tab w:val="left" w:pos="4718"/>
          <w:tab w:val="left" w:pos="6763"/>
          <w:tab w:val="left" w:pos="7329"/>
          <w:tab w:val="left" w:pos="8591"/>
          <w:tab w:val="left" w:pos="9498"/>
          <w:tab w:val="left" w:pos="974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электроснабжения</w:t>
      </w:r>
      <w:r w:rsidR="00E12592">
        <w:rPr>
          <w:sz w:val="26"/>
          <w:szCs w:val="26"/>
        </w:rPr>
        <w:t xml:space="preserve"> и г</w:t>
      </w:r>
      <w:r w:rsidRPr="00E46E7B">
        <w:rPr>
          <w:sz w:val="26"/>
          <w:szCs w:val="26"/>
        </w:rPr>
        <w:t>азоснабжения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по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фасадам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зданий,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выходящим на территории общего пользования;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 xml:space="preserve">прокладка инженерных коммуникаций (теплотрасс, газопровода, </w:t>
      </w:r>
      <w:proofErr w:type="spellStart"/>
      <w:r w:rsidRPr="00E46E7B">
        <w:rPr>
          <w:sz w:val="26"/>
          <w:szCs w:val="26"/>
        </w:rPr>
        <w:t>электрокабеля</w:t>
      </w:r>
      <w:proofErr w:type="spellEnd"/>
      <w:r w:rsidRPr="00E46E7B">
        <w:rPr>
          <w:sz w:val="26"/>
          <w:szCs w:val="26"/>
        </w:rPr>
        <w:t xml:space="preserve"> и т.д.) наземным и надземным способом, кроме временных, необходимых для проведения работ.</w:t>
      </w:r>
    </w:p>
    <w:p w:rsidR="00E46E7B" w:rsidRPr="00E12592" w:rsidRDefault="00E46E7B" w:rsidP="00E12592">
      <w:pPr>
        <w:pStyle w:val="aa"/>
        <w:widowControl w:val="0"/>
        <w:tabs>
          <w:tab w:val="left" w:pos="2818"/>
          <w:tab w:val="left" w:pos="9498"/>
        </w:tabs>
        <w:ind w:right="-2" w:firstLine="709"/>
        <w:jc w:val="both"/>
        <w:rPr>
          <w:b/>
          <w:sz w:val="26"/>
          <w:szCs w:val="26"/>
        </w:rPr>
      </w:pPr>
      <w:r w:rsidRPr="00E12592">
        <w:rPr>
          <w:b/>
          <w:sz w:val="26"/>
          <w:szCs w:val="26"/>
        </w:rPr>
        <w:t>Режим  использования  земель  и  земельных  участков  и  требования к градостроительным регламентам в границах ЗРЗ-2 устанавливаются с учетом следующих требований: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разрешается: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снос (демонтаж) и строительство некапитальных строений и сооружений; снос (демонтаж) объектов капитального  строительства при отсутствии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признаков объекта культурного наследия;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капитальный ремонт, реконструкция существующих и строительство новых  объектов  инженерной  инфраструктуры   (за  исключением  наземных и   надземных   сетей   теплоснабжения,    водоснабжения,    электроснабжения и газоснабжения);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вертикальная планировка территорий при отсутствии объектов археологического  наследия;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проведение работ по озеленению;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прореживание крон деревьев для обеспечения видимости Объекта;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благоустройство территории с установкой элементов благоустройства (уличная мебель, малые архитектурные формы, скамьи, урны, цветочницы);</w:t>
      </w:r>
    </w:p>
    <w:p w:rsidR="00E46E7B" w:rsidRPr="00E46E7B" w:rsidRDefault="00E46E7B" w:rsidP="00E12592">
      <w:pPr>
        <w:pStyle w:val="aa"/>
        <w:tabs>
          <w:tab w:val="left" w:pos="4176"/>
          <w:tab w:val="left" w:pos="5642"/>
          <w:tab w:val="left" w:pos="9498"/>
          <w:tab w:val="left" w:pos="9642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установка следующих средств наружной рекламы и информации: мобильных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элементов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информационно-декоративного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оформления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событийного характера, включая праздничное оформление, устанавливаемых на срок проведения публичных мероприятий;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проведение работ по улучшению гидрогеологических и экологических условий, разработка гидрогеологических исследований с учетом возможного влияния   предполагаемых инженерных и строительных мероприятий на условия сохранения объектов культурного наследия на прилегающих территориях;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проведение  мероприятий, направленных на обеспечение пожарной и экологической безопасности;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осуществление изыскательских, земляных, строительных работ и иной хозяйственной деятельности на земельных участках, непосредственно связанных с земельным участком в границах территории объекта культурного наследия, проводятся при наличии в проектной документации разделов по обеспечению сохранности объекта культурного наследия;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строительство некапитальных строений и сооружений, необходимых для организации спортивных мероприятий;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lastRenderedPageBreak/>
        <w:t xml:space="preserve">установка прозрачных </w:t>
      </w:r>
      <w:proofErr w:type="spellStart"/>
      <w:r w:rsidRPr="00E46E7B">
        <w:rPr>
          <w:sz w:val="26"/>
          <w:szCs w:val="26"/>
        </w:rPr>
        <w:t>шумозащитных</w:t>
      </w:r>
      <w:proofErr w:type="spellEnd"/>
      <w:r w:rsidRPr="00E46E7B">
        <w:rPr>
          <w:sz w:val="26"/>
          <w:szCs w:val="26"/>
        </w:rPr>
        <w:t xml:space="preserve"> экранов по периметру стадиона для обеспечения нормативной звукоизоляции (высота  экрана определяется проектными расчетами);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капитальный ремонт, реконструкция и строительство новых объектов капитального строительства в соответствии с параметрами разрешенного строительства: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высота до карниза здания - не выше 12 м;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строительный материал и отделка - кирпич, штукатурка; разреженный принцип строительства зданий и сооружений; запрещается: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изменение исторически сложившихся границ кварталов; установка вышек-стоек сотовой связи;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частичная окраска фасадов;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применение строительных технологий, оказывающих негативное воздействие на объект культурного наследия;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вырубка ценных пород деревьев, за исключением санитарных рубок; размещение взрывопожароопасных объектов, объектов с динамическим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воздействием, хранение огнеопасных материалов, замусоривание территории; прокладка инженерных коммуникаций теплоснабжения, водоснабжения,</w:t>
      </w:r>
    </w:p>
    <w:p w:rsidR="00E46E7B" w:rsidRPr="00E46E7B" w:rsidRDefault="00E46E7B" w:rsidP="00E46E7B">
      <w:pPr>
        <w:pStyle w:val="aa"/>
        <w:tabs>
          <w:tab w:val="left" w:pos="4385"/>
          <w:tab w:val="left" w:pos="4799"/>
          <w:tab w:val="left" w:pos="6833"/>
          <w:tab w:val="left" w:pos="7395"/>
          <w:tab w:val="left" w:pos="8642"/>
          <w:tab w:val="left" w:pos="9498"/>
          <w:tab w:val="left" w:pos="9795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электроснабжения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и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газоснабжения</w:t>
      </w:r>
      <w:r w:rsidRPr="00E46E7B">
        <w:rPr>
          <w:sz w:val="26"/>
          <w:szCs w:val="26"/>
        </w:rPr>
        <w:tab/>
        <w:t>по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фасадам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зданий,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выходящим</w:t>
      </w:r>
      <w:r w:rsidR="00E12592"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на территории общего пользования;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sz w:val="26"/>
          <w:szCs w:val="26"/>
        </w:rPr>
        <w:t xml:space="preserve">прокладка инженерных коммуникаций (теплотрасс, газопровода, </w:t>
      </w:r>
      <w:proofErr w:type="spellStart"/>
      <w:r w:rsidRPr="00E46E7B">
        <w:rPr>
          <w:sz w:val="26"/>
          <w:szCs w:val="26"/>
        </w:rPr>
        <w:t>электрокабеля</w:t>
      </w:r>
      <w:proofErr w:type="spellEnd"/>
      <w:r w:rsidRPr="00E46E7B">
        <w:rPr>
          <w:sz w:val="26"/>
          <w:szCs w:val="26"/>
        </w:rPr>
        <w:t xml:space="preserve"> и т.д.) наземным и надземным способом, кроме временных, необходимых для проведения работ.</w:t>
      </w:r>
    </w:p>
    <w:p w:rsid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</w:p>
    <w:p w:rsidR="00604BB6" w:rsidRP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B6">
        <w:rPr>
          <w:rFonts w:ascii="Times New Roman" w:hAnsi="Times New Roman" w:cs="Times New Roman"/>
          <w:b/>
          <w:sz w:val="26"/>
          <w:szCs w:val="26"/>
        </w:rPr>
        <w:t xml:space="preserve">Сведения о границах </w:t>
      </w:r>
      <w:r w:rsidR="00E12592" w:rsidRPr="00153674">
        <w:rPr>
          <w:rFonts w:ascii="Times New Roman" w:hAnsi="Times New Roman" w:cs="Times New Roman"/>
          <w:b/>
          <w:sz w:val="26"/>
          <w:szCs w:val="26"/>
        </w:rPr>
        <w:t xml:space="preserve">зон охраны объекта культурного наследия регионального значения «Братская могила, в которой похоронены 22 красноармейца ЧОН, погибшие при установлении Советской власти в Заволжье», 1-я треть. XX </w:t>
      </w:r>
      <w:proofErr w:type="gramStart"/>
      <w:r w:rsidR="00E12592" w:rsidRPr="0015367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E12592" w:rsidRPr="00153674">
        <w:rPr>
          <w:rFonts w:ascii="Times New Roman" w:hAnsi="Times New Roman" w:cs="Times New Roman"/>
          <w:b/>
          <w:sz w:val="26"/>
          <w:szCs w:val="26"/>
        </w:rPr>
        <w:t xml:space="preserve">., </w:t>
      </w:r>
      <w:proofErr w:type="gramStart"/>
      <w:r w:rsidR="00E12592" w:rsidRPr="00153674">
        <w:rPr>
          <w:rFonts w:ascii="Times New Roman" w:hAnsi="Times New Roman" w:cs="Times New Roman"/>
          <w:b/>
          <w:sz w:val="26"/>
          <w:szCs w:val="26"/>
        </w:rPr>
        <w:t>Саратовская</w:t>
      </w:r>
      <w:proofErr w:type="gramEnd"/>
      <w:r w:rsidR="00E12592" w:rsidRPr="00153674">
        <w:rPr>
          <w:rFonts w:ascii="Times New Roman" w:hAnsi="Times New Roman" w:cs="Times New Roman"/>
          <w:b/>
          <w:sz w:val="26"/>
          <w:szCs w:val="26"/>
        </w:rPr>
        <w:t xml:space="preserve"> область, г. Маркс, парк</w:t>
      </w:r>
      <w:r w:rsidRPr="00604BB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B6">
        <w:rPr>
          <w:rFonts w:ascii="Times New Roman" w:hAnsi="Times New Roman" w:cs="Times New Roman"/>
          <w:b/>
          <w:sz w:val="26"/>
          <w:szCs w:val="26"/>
        </w:rPr>
        <w:t>(наименование административно-территориальных ед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604BB6">
        <w:rPr>
          <w:rFonts w:ascii="Times New Roman" w:hAnsi="Times New Roman" w:cs="Times New Roman"/>
          <w:b/>
          <w:sz w:val="26"/>
          <w:szCs w:val="26"/>
        </w:rPr>
        <w:t>ниц и графическое описание местоположения границ такой зоны)</w:t>
      </w:r>
    </w:p>
    <w:p w:rsid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BB6" w:rsidRDefault="00E12592" w:rsidP="0060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592">
        <w:rPr>
          <w:rFonts w:ascii="Times New Roman" w:hAnsi="Times New Roman" w:cs="Times New Roman"/>
          <w:sz w:val="26"/>
          <w:szCs w:val="26"/>
        </w:rPr>
        <w:t xml:space="preserve">Объект культурного наследия регионального значения «Братская могила, в которой похоронены 22 красноармейца ЧОН, погибшие при установлении Советской власти в Заволжье», 1-я треть. XX в., </w:t>
      </w:r>
      <w:proofErr w:type="gramStart"/>
      <w:r w:rsidR="00604BB6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="00604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 w:rsidR="0060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2592">
        <w:rPr>
          <w:rFonts w:ascii="Times New Roman" w:hAnsi="Times New Roman" w:cs="Times New Roman"/>
          <w:sz w:val="26"/>
          <w:szCs w:val="26"/>
        </w:rPr>
        <w:t>Саратовская область, г. Маркс, парк,</w:t>
      </w:r>
      <w:r w:rsidR="00604BB6">
        <w:rPr>
          <w:rFonts w:ascii="Times New Roman" w:hAnsi="Times New Roman" w:cs="Times New Roman"/>
          <w:sz w:val="26"/>
          <w:szCs w:val="26"/>
        </w:rPr>
        <w:t xml:space="preserve"> с описанием местоположения границ </w:t>
      </w:r>
      <w:r w:rsidR="00B62B98">
        <w:rPr>
          <w:rFonts w:ascii="Times New Roman" w:hAnsi="Times New Roman" w:cs="Times New Roman"/>
          <w:sz w:val="26"/>
          <w:szCs w:val="26"/>
        </w:rPr>
        <w:t>зон охраны</w:t>
      </w:r>
      <w:r w:rsidR="00604BB6">
        <w:rPr>
          <w:rFonts w:ascii="Times New Roman" w:hAnsi="Times New Roman" w:cs="Times New Roman"/>
          <w:sz w:val="26"/>
          <w:szCs w:val="26"/>
        </w:rPr>
        <w:t xml:space="preserve"> в </w:t>
      </w:r>
      <w:r w:rsidR="00B62B98">
        <w:rPr>
          <w:rFonts w:ascii="Times New Roman" w:hAnsi="Times New Roman" w:cs="Times New Roman"/>
          <w:sz w:val="26"/>
          <w:szCs w:val="26"/>
        </w:rPr>
        <w:t>соответствии</w:t>
      </w:r>
      <w:r w:rsidR="00604BB6">
        <w:rPr>
          <w:rFonts w:ascii="Times New Roman" w:hAnsi="Times New Roman" w:cs="Times New Roman"/>
          <w:sz w:val="26"/>
          <w:szCs w:val="26"/>
        </w:rPr>
        <w:t xml:space="preserve"> с координатами характерных точек, принятых для ведения Единого государственного реестра недвижимости в местной системе географических координат (ориентация осей:</w:t>
      </w:r>
      <w:proofErr w:type="gramEnd"/>
      <w:r w:rsidR="0060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4BB6">
        <w:rPr>
          <w:rFonts w:ascii="Times New Roman" w:hAnsi="Times New Roman" w:cs="Times New Roman"/>
          <w:sz w:val="26"/>
          <w:szCs w:val="26"/>
        </w:rPr>
        <w:t>Х – северная долгота, Y – восточная долгота):</w:t>
      </w:r>
      <w:proofErr w:type="gramEnd"/>
    </w:p>
    <w:p w:rsidR="00604BB6" w:rsidRDefault="00604B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04BB6" w:rsidRPr="00604BB6" w:rsidRDefault="00604BB6" w:rsidP="0060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23"/>
        <w:gridCol w:w="4323"/>
      </w:tblGrid>
      <w:tr w:rsidR="00604BB6" w:rsidRPr="00604BB6" w:rsidTr="00604BB6">
        <w:tc>
          <w:tcPr>
            <w:tcW w:w="993" w:type="dxa"/>
            <w:vMerge w:val="restart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8646" w:type="dxa"/>
            <w:gridSpan w:val="2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в </w:t>
            </w: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МСК-64</w:t>
            </w:r>
          </w:p>
        </w:tc>
      </w:tr>
      <w:tr w:rsidR="00604BB6" w:rsidRPr="00604BB6" w:rsidTr="00604BB6">
        <w:tc>
          <w:tcPr>
            <w:tcW w:w="993" w:type="dxa"/>
            <w:vMerge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A7B" w:rsidRPr="00604BB6" w:rsidTr="00E87A7B">
        <w:tc>
          <w:tcPr>
            <w:tcW w:w="9639" w:type="dxa"/>
            <w:gridSpan w:val="3"/>
            <w:shd w:val="clear" w:color="auto" w:fill="auto"/>
          </w:tcPr>
          <w:p w:rsidR="00E87A7B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517443.8</w:t>
            </w:r>
            <w:r>
              <w:rPr>
                <w:rFonts w:ascii="Times New Roman"/>
                <w:w w:val="105"/>
                <w:sz w:val="24"/>
                <w:szCs w:val="24"/>
                <w:lang w:val="ru-RU"/>
              </w:rPr>
              <w:t>0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2348243.37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517430.86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2348252.78</w:t>
            </w:r>
          </w:p>
        </w:tc>
      </w:tr>
      <w:tr w:rsidR="00580C84" w:rsidRPr="00604BB6" w:rsidTr="00604BB6">
        <w:trPr>
          <w:trHeight w:val="222"/>
        </w:trPr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517424.96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2348252.42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517406.64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2348231.58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517418.45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2348217.82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517429.73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2348229.82</w:t>
            </w:r>
          </w:p>
        </w:tc>
      </w:tr>
      <w:tr w:rsidR="00580C84" w:rsidRPr="00604BB6" w:rsidTr="0035059E">
        <w:tc>
          <w:tcPr>
            <w:tcW w:w="9639" w:type="dxa"/>
            <w:gridSpan w:val="3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ЗРЗ-1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517443.8</w:t>
            </w:r>
            <w:r w:rsidRPr="00580C84">
              <w:rPr>
                <w:rFonts w:ascii="Times New Roman"/>
                <w:w w:val="105"/>
                <w:sz w:val="24"/>
                <w:szCs w:val="24"/>
                <w:lang w:val="ru-RU"/>
              </w:rPr>
              <w:t>0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2348243.37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517429.73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2348229.82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517418.45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2348217.82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517415.3</w:t>
            </w:r>
            <w:r w:rsidRPr="00580C84">
              <w:rPr>
                <w:rFonts w:ascii="Times New Roman"/>
                <w:w w:val="105"/>
                <w:sz w:val="24"/>
                <w:szCs w:val="24"/>
                <w:lang w:val="ru-RU"/>
              </w:rPr>
              <w:t>0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2348215.04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517418.14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2348211.73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517396.77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2348193.43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517439.65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2348143.07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517539.83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2348232.52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517488.84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/>
                <w:w w:val="105"/>
                <w:sz w:val="24"/>
                <w:szCs w:val="24"/>
              </w:rPr>
              <w:t>2348293.07</w:t>
            </w:r>
          </w:p>
        </w:tc>
      </w:tr>
      <w:tr w:rsidR="00580C84" w:rsidRPr="00604BB6" w:rsidTr="001F54EC">
        <w:tc>
          <w:tcPr>
            <w:tcW w:w="9639" w:type="dxa"/>
            <w:gridSpan w:val="3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ЗРЗ-2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86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517487.02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86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2348293.10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517473.52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2348308.60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517472.29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2348311.29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517381.93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2348415.37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3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517366.98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3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2348418.48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6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517281.69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1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2348344.80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8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517276.59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8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2348333.00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3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517347.57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3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2348251.06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517355.01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6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2348242.28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7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517360.87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2348235.37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517366.50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4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2348234.80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517365.85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2348234.28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1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517373.56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6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2348225.33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517371.16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2348223.19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6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517394.97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1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2348195.51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1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517413.73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1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2348211.66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517411.90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2348213.79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1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517417.66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6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2348218.74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517405.06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1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2348233.40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517424.88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29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2348252.53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517430.92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2348252.94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3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517433.64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3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2348251.17</w:t>
            </w:r>
          </w:p>
        </w:tc>
      </w:tr>
      <w:tr w:rsidR="00580C84" w:rsidRPr="00604BB6" w:rsidTr="00604BB6">
        <w:tc>
          <w:tcPr>
            <w:tcW w:w="993" w:type="dxa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1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517442.26</w:t>
            </w:r>
          </w:p>
        </w:tc>
        <w:tc>
          <w:tcPr>
            <w:tcW w:w="4323" w:type="dxa"/>
            <w:shd w:val="clear" w:color="auto" w:fill="auto"/>
          </w:tcPr>
          <w:p w:rsidR="00580C84" w:rsidRPr="00580C84" w:rsidRDefault="00580C84" w:rsidP="00580C84">
            <w:pPr>
              <w:pStyle w:val="TableParagraph"/>
              <w:spacing w:line="301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/>
                <w:sz w:val="24"/>
                <w:szCs w:val="24"/>
              </w:rPr>
              <w:t>2348244.60</w:t>
            </w:r>
          </w:p>
        </w:tc>
      </w:tr>
    </w:tbl>
    <w:p w:rsidR="00546DDC" w:rsidRPr="00546DDC" w:rsidRDefault="00546DDC" w:rsidP="00712A06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</w:p>
    <w:p w:rsidR="00546DDC" w:rsidRPr="00546DDC" w:rsidRDefault="00546DDC" w:rsidP="00546DDC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46DDC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B1E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6DDC">
        <w:rPr>
          <w:rFonts w:ascii="Times New Roman" w:hAnsi="Times New Roman" w:cs="Times New Roman"/>
          <w:b/>
          <w:sz w:val="26"/>
          <w:szCs w:val="26"/>
        </w:rPr>
        <w:t xml:space="preserve"> Совета </w:t>
      </w:r>
      <w:r w:rsidR="00FB1E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6DDC">
        <w:rPr>
          <w:rFonts w:ascii="Times New Roman" w:hAnsi="Times New Roman" w:cs="Times New Roman"/>
          <w:b/>
          <w:sz w:val="26"/>
          <w:szCs w:val="26"/>
        </w:rPr>
        <w:t>муниципального</w:t>
      </w:r>
    </w:p>
    <w:p w:rsidR="00546DDC" w:rsidRPr="00546DDC" w:rsidRDefault="00FB1EEB" w:rsidP="00546DDC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546DDC" w:rsidRPr="00546DDC">
        <w:rPr>
          <w:rFonts w:ascii="Times New Roman" w:hAnsi="Times New Roman" w:cs="Times New Roman"/>
          <w:b/>
          <w:sz w:val="26"/>
          <w:szCs w:val="26"/>
        </w:rPr>
        <w:t>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DDC" w:rsidRPr="00546DDC">
        <w:rPr>
          <w:rFonts w:ascii="Times New Roman" w:hAnsi="Times New Roman" w:cs="Times New Roman"/>
          <w:b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DDC" w:rsidRPr="00546DDC">
        <w:rPr>
          <w:rFonts w:ascii="Times New Roman" w:hAnsi="Times New Roman" w:cs="Times New Roman"/>
          <w:b/>
          <w:sz w:val="26"/>
          <w:szCs w:val="26"/>
        </w:rPr>
        <w:t xml:space="preserve"> Маркс                                                                           А.А. </w:t>
      </w:r>
      <w:proofErr w:type="spellStart"/>
      <w:r w:rsidR="00546DDC" w:rsidRPr="00546DDC">
        <w:rPr>
          <w:rFonts w:ascii="Times New Roman" w:hAnsi="Times New Roman" w:cs="Times New Roman"/>
          <w:b/>
          <w:sz w:val="26"/>
          <w:szCs w:val="26"/>
        </w:rPr>
        <w:t>Моор</w:t>
      </w:r>
      <w:proofErr w:type="spellEnd"/>
    </w:p>
    <w:p w:rsidR="00546DDC" w:rsidRPr="00546DDC" w:rsidRDefault="00546DDC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546DDC" w:rsidRPr="00546DDC" w:rsidSect="00546DDC">
      <w:footerReference w:type="default" r:id="rId11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61" w:rsidRDefault="00E00561" w:rsidP="00362EE4">
      <w:pPr>
        <w:spacing w:after="0" w:line="240" w:lineRule="auto"/>
      </w:pPr>
      <w:r>
        <w:separator/>
      </w:r>
    </w:p>
  </w:endnote>
  <w:endnote w:type="continuationSeparator" w:id="0">
    <w:p w:rsidR="00E00561" w:rsidRDefault="00E00561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7B" w:rsidRDefault="00E87A7B">
    <w:pPr>
      <w:pStyle w:val="a5"/>
      <w:jc w:val="right"/>
    </w:pPr>
  </w:p>
  <w:p w:rsidR="00E87A7B" w:rsidRDefault="00E87A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61" w:rsidRDefault="00E00561" w:rsidP="00362EE4">
      <w:pPr>
        <w:spacing w:after="0" w:line="240" w:lineRule="auto"/>
      </w:pPr>
      <w:r>
        <w:separator/>
      </w:r>
    </w:p>
  </w:footnote>
  <w:footnote w:type="continuationSeparator" w:id="0">
    <w:p w:rsidR="00E00561" w:rsidRDefault="00E00561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3600090"/>
    <w:multiLevelType w:val="hybridMultilevel"/>
    <w:tmpl w:val="413E6CE4"/>
    <w:lvl w:ilvl="0" w:tplc="E0B416E0">
      <w:start w:val="1"/>
      <w:numFmt w:val="decimal"/>
      <w:lvlText w:val="%1."/>
      <w:lvlJc w:val="left"/>
      <w:pPr>
        <w:ind w:left="1929" w:hanging="239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1898FA">
      <w:start w:val="1"/>
      <w:numFmt w:val="bullet"/>
      <w:lvlText w:val="•"/>
      <w:lvlJc w:val="left"/>
      <w:pPr>
        <w:ind w:left="2934" w:hanging="239"/>
      </w:pPr>
      <w:rPr>
        <w:rFonts w:hint="default"/>
      </w:rPr>
    </w:lvl>
    <w:lvl w:ilvl="2" w:tplc="59CC6672">
      <w:start w:val="1"/>
      <w:numFmt w:val="bullet"/>
      <w:lvlText w:val="•"/>
      <w:lvlJc w:val="left"/>
      <w:pPr>
        <w:ind w:left="3939" w:hanging="239"/>
      </w:pPr>
      <w:rPr>
        <w:rFonts w:hint="default"/>
      </w:rPr>
    </w:lvl>
    <w:lvl w:ilvl="3" w:tplc="AC0490BC">
      <w:start w:val="1"/>
      <w:numFmt w:val="bullet"/>
      <w:lvlText w:val="•"/>
      <w:lvlJc w:val="left"/>
      <w:pPr>
        <w:ind w:left="4944" w:hanging="239"/>
      </w:pPr>
      <w:rPr>
        <w:rFonts w:hint="default"/>
      </w:rPr>
    </w:lvl>
    <w:lvl w:ilvl="4" w:tplc="15D2A0EA">
      <w:start w:val="1"/>
      <w:numFmt w:val="bullet"/>
      <w:lvlText w:val="•"/>
      <w:lvlJc w:val="left"/>
      <w:pPr>
        <w:ind w:left="5949" w:hanging="239"/>
      </w:pPr>
      <w:rPr>
        <w:rFonts w:hint="default"/>
      </w:rPr>
    </w:lvl>
    <w:lvl w:ilvl="5" w:tplc="C7F69BAE">
      <w:start w:val="1"/>
      <w:numFmt w:val="bullet"/>
      <w:lvlText w:val="•"/>
      <w:lvlJc w:val="left"/>
      <w:pPr>
        <w:ind w:left="6954" w:hanging="239"/>
      </w:pPr>
      <w:rPr>
        <w:rFonts w:hint="default"/>
      </w:rPr>
    </w:lvl>
    <w:lvl w:ilvl="6" w:tplc="FDB80138">
      <w:start w:val="1"/>
      <w:numFmt w:val="bullet"/>
      <w:lvlText w:val="•"/>
      <w:lvlJc w:val="left"/>
      <w:pPr>
        <w:ind w:left="7960" w:hanging="239"/>
      </w:pPr>
      <w:rPr>
        <w:rFonts w:hint="default"/>
      </w:rPr>
    </w:lvl>
    <w:lvl w:ilvl="7" w:tplc="16ECD37C">
      <w:start w:val="1"/>
      <w:numFmt w:val="bullet"/>
      <w:lvlText w:val="•"/>
      <w:lvlJc w:val="left"/>
      <w:pPr>
        <w:ind w:left="8965" w:hanging="239"/>
      </w:pPr>
      <w:rPr>
        <w:rFonts w:hint="default"/>
      </w:rPr>
    </w:lvl>
    <w:lvl w:ilvl="8" w:tplc="ECF4F464">
      <w:start w:val="1"/>
      <w:numFmt w:val="bullet"/>
      <w:lvlText w:val="•"/>
      <w:lvlJc w:val="left"/>
      <w:pPr>
        <w:ind w:left="9970" w:hanging="239"/>
      </w:pPr>
      <w:rPr>
        <w:rFonts w:hint="default"/>
      </w:rPr>
    </w:lvl>
  </w:abstractNum>
  <w:abstractNum w:abstractNumId="4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7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8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1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3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6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9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5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7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9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4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5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7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E013590"/>
    <w:multiLevelType w:val="hybridMultilevel"/>
    <w:tmpl w:val="413E6CE4"/>
    <w:lvl w:ilvl="0" w:tplc="E0B416E0">
      <w:start w:val="1"/>
      <w:numFmt w:val="decimal"/>
      <w:lvlText w:val="%1."/>
      <w:lvlJc w:val="left"/>
      <w:pPr>
        <w:ind w:left="1929" w:hanging="239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1898FA">
      <w:start w:val="1"/>
      <w:numFmt w:val="bullet"/>
      <w:lvlText w:val="•"/>
      <w:lvlJc w:val="left"/>
      <w:pPr>
        <w:ind w:left="2934" w:hanging="239"/>
      </w:pPr>
      <w:rPr>
        <w:rFonts w:hint="default"/>
      </w:rPr>
    </w:lvl>
    <w:lvl w:ilvl="2" w:tplc="59CC6672">
      <w:start w:val="1"/>
      <w:numFmt w:val="bullet"/>
      <w:lvlText w:val="•"/>
      <w:lvlJc w:val="left"/>
      <w:pPr>
        <w:ind w:left="3939" w:hanging="239"/>
      </w:pPr>
      <w:rPr>
        <w:rFonts w:hint="default"/>
      </w:rPr>
    </w:lvl>
    <w:lvl w:ilvl="3" w:tplc="AC0490BC">
      <w:start w:val="1"/>
      <w:numFmt w:val="bullet"/>
      <w:lvlText w:val="•"/>
      <w:lvlJc w:val="left"/>
      <w:pPr>
        <w:ind w:left="4944" w:hanging="239"/>
      </w:pPr>
      <w:rPr>
        <w:rFonts w:hint="default"/>
      </w:rPr>
    </w:lvl>
    <w:lvl w:ilvl="4" w:tplc="15D2A0EA">
      <w:start w:val="1"/>
      <w:numFmt w:val="bullet"/>
      <w:lvlText w:val="•"/>
      <w:lvlJc w:val="left"/>
      <w:pPr>
        <w:ind w:left="5949" w:hanging="239"/>
      </w:pPr>
      <w:rPr>
        <w:rFonts w:hint="default"/>
      </w:rPr>
    </w:lvl>
    <w:lvl w:ilvl="5" w:tplc="C7F69BAE">
      <w:start w:val="1"/>
      <w:numFmt w:val="bullet"/>
      <w:lvlText w:val="•"/>
      <w:lvlJc w:val="left"/>
      <w:pPr>
        <w:ind w:left="6954" w:hanging="239"/>
      </w:pPr>
      <w:rPr>
        <w:rFonts w:hint="default"/>
      </w:rPr>
    </w:lvl>
    <w:lvl w:ilvl="6" w:tplc="FDB80138">
      <w:start w:val="1"/>
      <w:numFmt w:val="bullet"/>
      <w:lvlText w:val="•"/>
      <w:lvlJc w:val="left"/>
      <w:pPr>
        <w:ind w:left="7960" w:hanging="239"/>
      </w:pPr>
      <w:rPr>
        <w:rFonts w:hint="default"/>
      </w:rPr>
    </w:lvl>
    <w:lvl w:ilvl="7" w:tplc="16ECD37C">
      <w:start w:val="1"/>
      <w:numFmt w:val="bullet"/>
      <w:lvlText w:val="•"/>
      <w:lvlJc w:val="left"/>
      <w:pPr>
        <w:ind w:left="8965" w:hanging="239"/>
      </w:pPr>
      <w:rPr>
        <w:rFonts w:hint="default"/>
      </w:rPr>
    </w:lvl>
    <w:lvl w:ilvl="8" w:tplc="ECF4F464">
      <w:start w:val="1"/>
      <w:numFmt w:val="bullet"/>
      <w:lvlText w:val="•"/>
      <w:lvlJc w:val="left"/>
      <w:pPr>
        <w:ind w:left="9970" w:hanging="239"/>
      </w:pPr>
      <w:rPr>
        <w:rFonts w:hint="default"/>
      </w:rPr>
    </w:lvl>
  </w:abstractNum>
  <w:abstractNum w:abstractNumId="43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12"/>
  </w:num>
  <w:num w:numId="5">
    <w:abstractNumId w:val="18"/>
  </w:num>
  <w:num w:numId="6">
    <w:abstractNumId w:val="34"/>
  </w:num>
  <w:num w:numId="7">
    <w:abstractNumId w:val="36"/>
  </w:num>
  <w:num w:numId="8">
    <w:abstractNumId w:val="0"/>
  </w:num>
  <w:num w:numId="9">
    <w:abstractNumId w:val="15"/>
  </w:num>
  <w:num w:numId="10">
    <w:abstractNumId w:val="33"/>
  </w:num>
  <w:num w:numId="11">
    <w:abstractNumId w:val="28"/>
  </w:num>
  <w:num w:numId="12">
    <w:abstractNumId w:val="10"/>
  </w:num>
  <w:num w:numId="13">
    <w:abstractNumId w:val="6"/>
  </w:num>
  <w:num w:numId="14">
    <w:abstractNumId w:val="26"/>
  </w:num>
  <w:num w:numId="15">
    <w:abstractNumId w:val="24"/>
  </w:num>
  <w:num w:numId="16">
    <w:abstractNumId w:val="43"/>
  </w:num>
  <w:num w:numId="17">
    <w:abstractNumId w:val="9"/>
  </w:num>
  <w:num w:numId="18">
    <w:abstractNumId w:val="25"/>
  </w:num>
  <w:num w:numId="19">
    <w:abstractNumId w:val="4"/>
  </w:num>
  <w:num w:numId="20">
    <w:abstractNumId w:val="17"/>
  </w:num>
  <w:num w:numId="21">
    <w:abstractNumId w:val="32"/>
  </w:num>
  <w:num w:numId="22">
    <w:abstractNumId w:val="1"/>
  </w:num>
  <w:num w:numId="23">
    <w:abstractNumId w:val="41"/>
  </w:num>
  <w:num w:numId="24">
    <w:abstractNumId w:val="16"/>
  </w:num>
  <w:num w:numId="25">
    <w:abstractNumId w:val="21"/>
  </w:num>
  <w:num w:numId="26">
    <w:abstractNumId w:val="29"/>
  </w:num>
  <w:num w:numId="27">
    <w:abstractNumId w:val="31"/>
  </w:num>
  <w:num w:numId="28">
    <w:abstractNumId w:val="14"/>
  </w:num>
  <w:num w:numId="29">
    <w:abstractNumId w:val="5"/>
  </w:num>
  <w:num w:numId="30">
    <w:abstractNumId w:val="20"/>
  </w:num>
  <w:num w:numId="31">
    <w:abstractNumId w:val="30"/>
  </w:num>
  <w:num w:numId="32">
    <w:abstractNumId w:val="35"/>
  </w:num>
  <w:num w:numId="33">
    <w:abstractNumId w:val="19"/>
  </w:num>
  <w:num w:numId="34">
    <w:abstractNumId w:val="11"/>
  </w:num>
  <w:num w:numId="35">
    <w:abstractNumId w:val="13"/>
  </w:num>
  <w:num w:numId="36">
    <w:abstractNumId w:val="39"/>
  </w:num>
  <w:num w:numId="37">
    <w:abstractNumId w:val="37"/>
  </w:num>
  <w:num w:numId="38">
    <w:abstractNumId w:val="22"/>
  </w:num>
  <w:num w:numId="39">
    <w:abstractNumId w:val="27"/>
  </w:num>
  <w:num w:numId="40">
    <w:abstractNumId w:val="38"/>
  </w:num>
  <w:num w:numId="41">
    <w:abstractNumId w:val="40"/>
  </w:num>
  <w:num w:numId="42">
    <w:abstractNumId w:val="8"/>
  </w:num>
  <w:num w:numId="43">
    <w:abstractNumId w:val="4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A79A0"/>
    <w:rsid w:val="000B19D0"/>
    <w:rsid w:val="000D4D4F"/>
    <w:rsid w:val="00111438"/>
    <w:rsid w:val="001134F2"/>
    <w:rsid w:val="00133467"/>
    <w:rsid w:val="00151FB9"/>
    <w:rsid w:val="00153674"/>
    <w:rsid w:val="0028065E"/>
    <w:rsid w:val="002B0935"/>
    <w:rsid w:val="00315A00"/>
    <w:rsid w:val="003322B5"/>
    <w:rsid w:val="00362D46"/>
    <w:rsid w:val="00362EE4"/>
    <w:rsid w:val="003668A7"/>
    <w:rsid w:val="00380931"/>
    <w:rsid w:val="00395C76"/>
    <w:rsid w:val="003A6500"/>
    <w:rsid w:val="003F3F54"/>
    <w:rsid w:val="00546DDC"/>
    <w:rsid w:val="00564A09"/>
    <w:rsid w:val="00580C84"/>
    <w:rsid w:val="005966F1"/>
    <w:rsid w:val="005A6445"/>
    <w:rsid w:val="005C3E19"/>
    <w:rsid w:val="00604BB6"/>
    <w:rsid w:val="00626D97"/>
    <w:rsid w:val="006701C8"/>
    <w:rsid w:val="00671161"/>
    <w:rsid w:val="00677286"/>
    <w:rsid w:val="006B3DF0"/>
    <w:rsid w:val="006B405F"/>
    <w:rsid w:val="006E6276"/>
    <w:rsid w:val="007051A3"/>
    <w:rsid w:val="00712A06"/>
    <w:rsid w:val="00754D7D"/>
    <w:rsid w:val="00765AD2"/>
    <w:rsid w:val="00806757"/>
    <w:rsid w:val="00806E75"/>
    <w:rsid w:val="008107AC"/>
    <w:rsid w:val="00812D0D"/>
    <w:rsid w:val="00863006"/>
    <w:rsid w:val="00865B0B"/>
    <w:rsid w:val="008E2D0B"/>
    <w:rsid w:val="00957A53"/>
    <w:rsid w:val="0096222C"/>
    <w:rsid w:val="00972873"/>
    <w:rsid w:val="00994BB3"/>
    <w:rsid w:val="009C569A"/>
    <w:rsid w:val="00A45FCB"/>
    <w:rsid w:val="00A46ADE"/>
    <w:rsid w:val="00A4772D"/>
    <w:rsid w:val="00A739A5"/>
    <w:rsid w:val="00A87429"/>
    <w:rsid w:val="00A91152"/>
    <w:rsid w:val="00A92E1A"/>
    <w:rsid w:val="00AC0BA6"/>
    <w:rsid w:val="00AC3A3C"/>
    <w:rsid w:val="00B030DE"/>
    <w:rsid w:val="00B26075"/>
    <w:rsid w:val="00B533F1"/>
    <w:rsid w:val="00B62B98"/>
    <w:rsid w:val="00B63531"/>
    <w:rsid w:val="00B87DC7"/>
    <w:rsid w:val="00BD0AF9"/>
    <w:rsid w:val="00C35878"/>
    <w:rsid w:val="00C41A47"/>
    <w:rsid w:val="00C85903"/>
    <w:rsid w:val="00C9462E"/>
    <w:rsid w:val="00CA2A6A"/>
    <w:rsid w:val="00CF01FF"/>
    <w:rsid w:val="00D55B6E"/>
    <w:rsid w:val="00D67FAB"/>
    <w:rsid w:val="00D80361"/>
    <w:rsid w:val="00DA3315"/>
    <w:rsid w:val="00DD6F6B"/>
    <w:rsid w:val="00E00561"/>
    <w:rsid w:val="00E12592"/>
    <w:rsid w:val="00E46E7B"/>
    <w:rsid w:val="00E7055E"/>
    <w:rsid w:val="00E86B60"/>
    <w:rsid w:val="00E87A7B"/>
    <w:rsid w:val="00EE68A9"/>
    <w:rsid w:val="00EF0A30"/>
    <w:rsid w:val="00F03B8C"/>
    <w:rsid w:val="00F47C46"/>
    <w:rsid w:val="00F85860"/>
    <w:rsid w:val="00F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1"/>
    <w:qFormat/>
    <w:rsid w:val="0060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604BB6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04BB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link w:val="a8"/>
    <w:uiPriority w:val="99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8">
    <w:name w:val="Обычный (веб) Знак"/>
    <w:link w:val="a7"/>
    <w:uiPriority w:val="99"/>
    <w:rsid w:val="00604BB6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BB3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4BB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1"/>
    <w:qFormat/>
    <w:rsid w:val="00604BB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04BB6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1"/>
    <w:rsid w:val="00604BB6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60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04BB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604BB6"/>
    <w:pPr>
      <w:spacing w:after="0" w:line="240" w:lineRule="auto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04BB6"/>
  </w:style>
  <w:style w:type="paragraph" w:styleId="ae">
    <w:name w:val="Body Text Indent"/>
    <w:basedOn w:val="a"/>
    <w:link w:val="ad"/>
    <w:uiPriority w:val="99"/>
    <w:semiHidden/>
    <w:unhideWhenUsed/>
    <w:rsid w:val="00604BB6"/>
    <w:pPr>
      <w:spacing w:after="120"/>
      <w:ind w:left="283"/>
    </w:pPr>
  </w:style>
  <w:style w:type="character" w:customStyle="1" w:styleId="af">
    <w:name w:val="Гипертекстовая ссылка"/>
    <w:basedOn w:val="a0"/>
    <w:uiPriority w:val="99"/>
    <w:rsid w:val="00604BB6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04BB6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604BB6"/>
    <w:rPr>
      <w:b/>
      <w:bCs/>
      <w:color w:val="000080"/>
      <w:sz w:val="20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604BB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04B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604BB6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604BB6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04BB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604BB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604BB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604BB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04BB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604BB6"/>
    <w:rPr>
      <w:b/>
      <w:bCs/>
    </w:rPr>
  </w:style>
  <w:style w:type="paragraph" w:customStyle="1" w:styleId="11">
    <w:name w:val="Обычный1"/>
    <w:rsid w:val="00604B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60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71</cp:revision>
  <cp:lastPrinted>2019-03-18T07:14:00Z</cp:lastPrinted>
  <dcterms:created xsi:type="dcterms:W3CDTF">2016-12-26T09:24:00Z</dcterms:created>
  <dcterms:modified xsi:type="dcterms:W3CDTF">2020-06-29T05:24:00Z</dcterms:modified>
</cp:coreProperties>
</file>